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C2D34" w14:textId="35992BC4" w:rsidR="00807DFA" w:rsidRDefault="00807DFA" w:rsidP="00807DFA">
      <w:pPr>
        <w:pStyle w:val="firstp"/>
        <w:pBdr>
          <w:bottom w:val="dotted" w:sz="6" w:space="3" w:color="CCCCCC"/>
        </w:pBdr>
        <w:spacing w:before="0" w:beforeAutospacing="0" w:afterLines="0" w:after="0" w:afterAutospacing="0" w:line="320" w:lineRule="exact"/>
        <w:ind w:leftChars="-405" w:left="-60" w:rightChars="-420" w:right="-882" w:hangingChars="329" w:hanging="790"/>
        <w:rPr>
          <w:rFonts w:ascii="メイリオ" w:eastAsia="メイリオ" w:hAnsi="メイリオ"/>
          <w:color w:val="1A1A1A"/>
          <w:lang w:eastAsia="zh-TW"/>
        </w:rPr>
      </w:pPr>
      <w:r>
        <w:rPr>
          <w:rFonts w:ascii="メイリオ" w:eastAsia="メイリオ" w:hAnsi="メイリオ" w:hint="eastAsia"/>
          <w:color w:val="1A1A1A"/>
          <w:lang w:eastAsia="zh-TW"/>
        </w:rPr>
        <w:t xml:space="preserve">　　　　　　　　　　　　　　　　　　　　　　　　　　　　　　　　　　　　　　　　　　　　</w:t>
      </w:r>
      <w:r w:rsidR="007372AE">
        <w:rPr>
          <w:rFonts w:ascii="メイリオ" w:eastAsia="メイリオ" w:hAnsi="メイリオ" w:hint="eastAsia"/>
          <w:color w:val="1A1A1A"/>
          <w:lang w:eastAsia="zh-TW"/>
        </w:rPr>
        <w:t xml:space="preserve">　佐野社労士事務所代表：</w:t>
      </w:r>
      <w:r>
        <w:rPr>
          <w:rFonts w:ascii="メイリオ" w:eastAsia="メイリオ" w:hAnsi="メイリオ" w:hint="eastAsia"/>
          <w:color w:val="1A1A1A"/>
          <w:lang w:eastAsia="zh-TW"/>
        </w:rPr>
        <w:t>佐野　正治</w:t>
      </w:r>
    </w:p>
    <w:p w14:paraId="566EDD5C" w14:textId="5030CE9A" w:rsidR="00015A9A" w:rsidRDefault="007970DD" w:rsidP="007372AE">
      <w:pPr>
        <w:pStyle w:val="firstp"/>
        <w:pBdr>
          <w:bottom w:val="dotted" w:sz="6" w:space="3" w:color="CCCCCC"/>
        </w:pBdr>
        <w:spacing w:before="0" w:beforeAutospacing="0" w:afterLines="0" w:after="0" w:afterAutospacing="0" w:line="320" w:lineRule="exact"/>
        <w:ind w:leftChars="-105" w:left="-220" w:rightChars="-420" w:right="-882" w:firstLineChars="400" w:firstLine="960"/>
        <w:rPr>
          <w:rFonts w:ascii="メイリオ" w:eastAsia="メイリオ" w:hAnsi="メイリオ"/>
          <w:color w:val="1A1A1A"/>
        </w:rPr>
      </w:pPr>
      <w:r>
        <w:rPr>
          <w:rFonts w:ascii="メイリオ" w:eastAsia="メイリオ" w:hAnsi="メイリオ" w:hint="eastAsia"/>
          <w:color w:val="1A1A1A"/>
          <w:lang w:eastAsia="zh-TW"/>
        </w:rPr>
        <w:t xml:space="preserve">　　　　　　　　　　　　　　</w:t>
      </w:r>
      <w:r w:rsidRPr="000618F8">
        <w:rPr>
          <w:rFonts w:ascii="メイリオ" w:eastAsia="メイリオ" w:hAnsi="メイリオ" w:hint="eastAsia"/>
          <w:color w:val="1A1A1A"/>
          <w:sz w:val="28"/>
          <w:szCs w:val="28"/>
          <w:lang w:eastAsia="zh-TW"/>
        </w:rPr>
        <w:t xml:space="preserve">　</w:t>
      </w:r>
      <w:r w:rsidR="00947BF6" w:rsidRPr="000618F8">
        <w:rPr>
          <w:rFonts w:ascii="メイリオ" w:eastAsia="メイリオ" w:hAnsi="メイリオ" w:hint="eastAsia"/>
          <w:color w:val="1A1A1A"/>
          <w:sz w:val="28"/>
          <w:szCs w:val="28"/>
        </w:rPr>
        <w:t>長澤運輸事件</w:t>
      </w:r>
      <w:r w:rsidR="00015A9A" w:rsidRPr="000618F8">
        <w:rPr>
          <w:rFonts w:ascii="メイリオ" w:eastAsia="メイリオ" w:hAnsi="メイリオ" w:hint="eastAsia"/>
          <w:color w:val="1A1A1A"/>
          <w:sz w:val="28"/>
          <w:szCs w:val="28"/>
        </w:rPr>
        <w:t>一審</w:t>
      </w:r>
      <w:r w:rsidR="001464F9" w:rsidRPr="000618F8">
        <w:rPr>
          <w:rFonts w:ascii="メイリオ" w:eastAsia="メイリオ" w:hAnsi="メイリオ" w:hint="eastAsia"/>
          <w:color w:val="1A1A1A"/>
          <w:sz w:val="28"/>
          <w:szCs w:val="28"/>
        </w:rPr>
        <w:t>～三</w:t>
      </w:r>
      <w:r w:rsidR="00015A9A" w:rsidRPr="000618F8">
        <w:rPr>
          <w:rFonts w:ascii="メイリオ" w:eastAsia="メイリオ" w:hAnsi="メイリオ" w:hint="eastAsia"/>
          <w:color w:val="1A1A1A"/>
          <w:sz w:val="28"/>
          <w:szCs w:val="28"/>
        </w:rPr>
        <w:t>審の争点</w:t>
      </w:r>
      <w:r w:rsidR="001464F9" w:rsidRPr="000618F8">
        <w:rPr>
          <w:rFonts w:ascii="メイリオ" w:eastAsia="メイリオ" w:hAnsi="メイリオ" w:hint="eastAsia"/>
          <w:color w:val="1A1A1A"/>
          <w:sz w:val="28"/>
          <w:szCs w:val="28"/>
        </w:rPr>
        <w:t>まとめ</w:t>
      </w:r>
      <w:r w:rsidR="00D75FB2" w:rsidRPr="000618F8">
        <w:rPr>
          <w:rFonts w:ascii="メイリオ" w:eastAsia="メイリオ" w:hAnsi="メイリオ" w:hint="eastAsia"/>
          <w:color w:val="1A1A1A"/>
          <w:sz w:val="28"/>
          <w:szCs w:val="28"/>
        </w:rPr>
        <w:t xml:space="preserve">　</w:t>
      </w:r>
      <w:r w:rsidR="00D75FB2">
        <w:rPr>
          <w:rFonts w:ascii="メイリオ" w:eastAsia="メイリオ" w:hAnsi="メイリオ" w:hint="eastAsia"/>
          <w:color w:val="1A1A1A"/>
        </w:rPr>
        <w:t xml:space="preserve">　　</w:t>
      </w:r>
      <w:r w:rsidR="00FD66A6">
        <w:rPr>
          <w:rFonts w:ascii="メイリオ" w:eastAsia="メイリオ" w:hAnsi="メイリオ" w:hint="eastAsia"/>
          <w:color w:val="1A1A1A"/>
        </w:rPr>
        <w:t xml:space="preserve">　</w:t>
      </w:r>
      <w:r w:rsidR="000618F8">
        <w:rPr>
          <w:rFonts w:ascii="メイリオ" w:eastAsia="メイリオ" w:hAnsi="メイリオ" w:hint="eastAsia"/>
          <w:color w:val="1A1A1A"/>
        </w:rPr>
        <w:t xml:space="preserve">　</w:t>
      </w:r>
      <w:r>
        <w:rPr>
          <w:rFonts w:ascii="メイリオ" w:eastAsia="メイリオ" w:hAnsi="メイリオ" w:hint="eastAsia"/>
          <w:color w:val="1A1A1A"/>
        </w:rPr>
        <w:t xml:space="preserve"> 　　</w:t>
      </w:r>
      <w:r w:rsidR="000618F8">
        <w:rPr>
          <w:rFonts w:ascii="メイリオ" w:eastAsia="メイリオ" w:hAnsi="メイリオ" w:hint="eastAsia"/>
          <w:color w:val="1A1A1A"/>
        </w:rPr>
        <w:t xml:space="preserve">　</w:t>
      </w:r>
      <w:r>
        <w:rPr>
          <w:rFonts w:ascii="メイリオ" w:eastAsia="メイリオ" w:hAnsi="メイリオ" w:hint="eastAsia"/>
          <w:color w:val="1A1A1A"/>
        </w:rPr>
        <w:t xml:space="preserve"> </w:t>
      </w:r>
      <w:r w:rsidR="00D75FB2">
        <w:rPr>
          <w:rFonts w:ascii="メイリオ" w:eastAsia="メイリオ" w:hAnsi="メイリオ" w:hint="eastAsia"/>
          <w:color w:val="1A1A1A"/>
        </w:rPr>
        <w:t>平成30年1</w:t>
      </w:r>
      <w:r w:rsidR="009E2056">
        <w:rPr>
          <w:rFonts w:ascii="メイリオ" w:eastAsia="メイリオ" w:hAnsi="メイリオ"/>
          <w:color w:val="1A1A1A"/>
        </w:rPr>
        <w:t>2</w:t>
      </w:r>
      <w:r w:rsidR="00D75FB2">
        <w:rPr>
          <w:rFonts w:ascii="メイリオ" w:eastAsia="メイリオ" w:hAnsi="メイリオ" w:hint="eastAsia"/>
          <w:color w:val="1A1A1A"/>
        </w:rPr>
        <w:t>月</w:t>
      </w:r>
      <w:r>
        <w:rPr>
          <w:rFonts w:ascii="メイリオ" w:eastAsia="メイリオ" w:hAnsi="メイリオ" w:hint="eastAsia"/>
          <w:color w:val="1A1A1A"/>
        </w:rPr>
        <w:t>22日</w:t>
      </w:r>
    </w:p>
    <w:tbl>
      <w:tblPr>
        <w:tblStyle w:val="a7"/>
        <w:tblW w:w="14743" w:type="dxa"/>
        <w:tblInd w:w="-856" w:type="dxa"/>
        <w:tblLook w:val="04A0" w:firstRow="1" w:lastRow="0" w:firstColumn="1" w:lastColumn="0" w:noHBand="0" w:noVBand="1"/>
      </w:tblPr>
      <w:tblGrid>
        <w:gridCol w:w="1702"/>
        <w:gridCol w:w="3969"/>
        <w:gridCol w:w="4252"/>
        <w:gridCol w:w="4820"/>
      </w:tblGrid>
      <w:tr w:rsidR="00015A9A" w14:paraId="1641C871" w14:textId="77777777" w:rsidTr="00AA22FB">
        <w:tc>
          <w:tcPr>
            <w:tcW w:w="1702" w:type="dxa"/>
            <w:vAlign w:val="center"/>
          </w:tcPr>
          <w:p w14:paraId="762EF879" w14:textId="77777777" w:rsidR="00015A9A" w:rsidRPr="00EA6904" w:rsidRDefault="00015A9A" w:rsidP="00045141">
            <w:pPr>
              <w:pStyle w:val="firstp"/>
              <w:spacing w:beforeLines="50" w:before="182" w:beforeAutospacing="0" w:after="182" w:afterAutospacing="0" w:line="240" w:lineRule="exact"/>
              <w:jc w:val="center"/>
              <w:rPr>
                <w:rFonts w:ascii="メイリオ" w:eastAsia="メイリオ" w:hAnsi="メイリオ"/>
                <w:color w:val="1A1A1A"/>
              </w:rPr>
            </w:pPr>
            <w:r w:rsidRPr="00EA6904">
              <w:rPr>
                <w:rFonts w:ascii="メイリオ" w:eastAsia="メイリオ" w:hAnsi="メイリオ" w:hint="eastAsia"/>
                <w:color w:val="1A1A1A"/>
              </w:rPr>
              <w:t>争点</w:t>
            </w:r>
          </w:p>
        </w:tc>
        <w:tc>
          <w:tcPr>
            <w:tcW w:w="3969" w:type="dxa"/>
            <w:vAlign w:val="center"/>
          </w:tcPr>
          <w:p w14:paraId="02FF22F0" w14:textId="77777777" w:rsidR="00015A9A" w:rsidRPr="008726A0" w:rsidRDefault="00015A9A" w:rsidP="00B7652F">
            <w:pPr>
              <w:pStyle w:val="firstp"/>
              <w:spacing w:beforeLines="50" w:before="182" w:beforeAutospacing="0" w:after="182" w:afterAutospacing="0" w:line="240" w:lineRule="exact"/>
              <w:jc w:val="center"/>
              <w:rPr>
                <w:rFonts w:ascii="メイリオ" w:eastAsia="メイリオ" w:hAnsi="メイリオ"/>
                <w:color w:val="1A1A1A"/>
                <w:lang w:eastAsia="zh-TW"/>
              </w:rPr>
            </w:pPr>
            <w:r w:rsidRPr="008726A0">
              <w:rPr>
                <w:rFonts w:ascii="メイリオ" w:eastAsia="メイリオ" w:hAnsi="メイリオ" w:hint="eastAsia"/>
                <w:color w:val="1A1A1A"/>
                <w:lang w:eastAsia="zh-TW"/>
              </w:rPr>
              <w:t>一審</w:t>
            </w:r>
            <w:r w:rsidR="00B7652F">
              <w:rPr>
                <w:rFonts w:ascii="メイリオ" w:eastAsia="メイリオ" w:hAnsi="メイリオ" w:hint="eastAsia"/>
                <w:color w:val="1A1A1A"/>
                <w:lang w:eastAsia="zh-TW"/>
              </w:rPr>
              <w:t>(</w:t>
            </w:r>
            <w:r w:rsidR="00FA54BF">
              <w:rPr>
                <w:rFonts w:ascii="メイリオ" w:eastAsia="メイリオ" w:hAnsi="メイリオ" w:hint="eastAsia"/>
                <w:color w:val="1A1A1A"/>
                <w:lang w:eastAsia="zh-TW"/>
              </w:rPr>
              <w:t>東京地裁)</w:t>
            </w:r>
            <w:r w:rsidR="00FA54BF">
              <w:rPr>
                <w:rFonts w:ascii="メイリオ" w:eastAsia="メイリオ" w:hAnsi="メイリオ"/>
                <w:color w:val="1A1A1A"/>
                <w:lang w:eastAsia="zh-TW"/>
              </w:rPr>
              <w:br/>
            </w:r>
            <w:r w:rsidR="00FA54BF">
              <w:rPr>
                <w:rFonts w:ascii="メイリオ" w:eastAsia="メイリオ" w:hAnsi="メイリオ" w:hint="eastAsia"/>
                <w:color w:val="1A1A1A"/>
                <w:lang w:eastAsia="zh-TW"/>
              </w:rPr>
              <w:t>判決－平成28年5月13日</w:t>
            </w:r>
          </w:p>
        </w:tc>
        <w:tc>
          <w:tcPr>
            <w:tcW w:w="4252" w:type="dxa"/>
            <w:vAlign w:val="center"/>
          </w:tcPr>
          <w:p w14:paraId="10EBF0BC" w14:textId="77777777" w:rsidR="00015A9A" w:rsidRPr="008726A0" w:rsidRDefault="00015A9A" w:rsidP="00FA54BF">
            <w:pPr>
              <w:pStyle w:val="firstp"/>
              <w:spacing w:beforeLines="50" w:before="182" w:beforeAutospacing="0" w:after="182" w:afterAutospacing="0" w:line="240" w:lineRule="exact"/>
              <w:jc w:val="center"/>
              <w:rPr>
                <w:rFonts w:ascii="メイリオ" w:eastAsia="メイリオ" w:hAnsi="メイリオ"/>
                <w:color w:val="1A1A1A"/>
                <w:lang w:eastAsia="zh-TW"/>
              </w:rPr>
            </w:pPr>
            <w:r w:rsidRPr="008726A0">
              <w:rPr>
                <w:rFonts w:ascii="メイリオ" w:eastAsia="メイリオ" w:hAnsi="メイリオ" w:hint="eastAsia"/>
                <w:color w:val="1A1A1A"/>
                <w:lang w:eastAsia="zh-TW"/>
              </w:rPr>
              <w:t>二審(</w:t>
            </w:r>
            <w:r w:rsidR="00FA54BF">
              <w:rPr>
                <w:rFonts w:ascii="メイリオ" w:eastAsia="メイリオ" w:hAnsi="メイリオ" w:hint="eastAsia"/>
                <w:color w:val="1A1A1A"/>
                <w:lang w:eastAsia="zh-TW"/>
              </w:rPr>
              <w:t>東京高裁)</w:t>
            </w:r>
            <w:r w:rsidR="00FA54BF">
              <w:rPr>
                <w:rFonts w:ascii="メイリオ" w:eastAsia="メイリオ" w:hAnsi="メイリオ"/>
                <w:color w:val="1A1A1A"/>
                <w:lang w:eastAsia="zh-TW"/>
              </w:rPr>
              <w:br/>
            </w:r>
            <w:r w:rsidR="00FA54BF">
              <w:rPr>
                <w:rFonts w:ascii="メイリオ" w:eastAsia="メイリオ" w:hAnsi="メイリオ" w:hint="eastAsia"/>
                <w:color w:val="1A1A1A"/>
                <w:lang w:eastAsia="zh-TW"/>
              </w:rPr>
              <w:t>判決－平成28年11月2日</w:t>
            </w:r>
          </w:p>
        </w:tc>
        <w:tc>
          <w:tcPr>
            <w:tcW w:w="4820" w:type="dxa"/>
          </w:tcPr>
          <w:p w14:paraId="467F21D5" w14:textId="77777777" w:rsidR="00015A9A" w:rsidRPr="008726A0" w:rsidRDefault="00E40822" w:rsidP="00FA54BF">
            <w:pPr>
              <w:pStyle w:val="firstp"/>
              <w:spacing w:beforeLines="50" w:before="182" w:beforeAutospacing="0" w:after="182" w:afterAutospacing="0" w:line="240" w:lineRule="exact"/>
              <w:jc w:val="center"/>
              <w:rPr>
                <w:rFonts w:ascii="メイリオ" w:eastAsia="メイリオ" w:hAnsi="メイリオ"/>
                <w:color w:val="1A1A1A"/>
                <w:lang w:eastAsia="zh-TW"/>
              </w:rPr>
            </w:pPr>
            <w:r w:rsidRPr="008726A0">
              <w:rPr>
                <w:rFonts w:ascii="メイリオ" w:eastAsia="メイリオ" w:hAnsi="メイリオ" w:hint="eastAsia"/>
                <w:color w:val="1A1A1A"/>
                <w:lang w:eastAsia="zh-TW"/>
              </w:rPr>
              <w:t>三審(</w:t>
            </w:r>
            <w:r w:rsidR="00015A9A" w:rsidRPr="008726A0">
              <w:rPr>
                <w:rFonts w:ascii="メイリオ" w:eastAsia="メイリオ" w:hAnsi="メイリオ" w:hint="eastAsia"/>
                <w:color w:val="1A1A1A"/>
                <w:lang w:eastAsia="zh-TW"/>
              </w:rPr>
              <w:t>最高裁</w:t>
            </w:r>
            <w:r w:rsidRPr="008726A0">
              <w:rPr>
                <w:rFonts w:ascii="メイリオ" w:eastAsia="メイリオ" w:hAnsi="メイリオ" w:hint="eastAsia"/>
                <w:color w:val="1A1A1A"/>
                <w:lang w:eastAsia="zh-TW"/>
              </w:rPr>
              <w:t>)</w:t>
            </w:r>
            <w:r w:rsidR="00FA54BF">
              <w:rPr>
                <w:rFonts w:ascii="メイリオ" w:eastAsia="メイリオ" w:hAnsi="メイリオ"/>
                <w:color w:val="1A1A1A"/>
                <w:lang w:eastAsia="zh-TW"/>
              </w:rPr>
              <w:br/>
            </w:r>
            <w:r w:rsidR="00FA54BF">
              <w:rPr>
                <w:rFonts w:ascii="メイリオ" w:eastAsia="メイリオ" w:hAnsi="メイリオ" w:hint="eastAsia"/>
                <w:color w:val="1A1A1A"/>
                <w:lang w:eastAsia="zh-TW"/>
              </w:rPr>
              <w:t>判決－平成30年6月1日</w:t>
            </w:r>
          </w:p>
        </w:tc>
      </w:tr>
      <w:tr w:rsidR="00651224" w14:paraId="6B17C785" w14:textId="77777777" w:rsidTr="00AA22FB">
        <w:tc>
          <w:tcPr>
            <w:tcW w:w="1702" w:type="dxa"/>
            <w:vAlign w:val="center"/>
          </w:tcPr>
          <w:p w14:paraId="74B34547" w14:textId="77777777" w:rsidR="00651224" w:rsidRPr="00EA6904" w:rsidRDefault="00651224" w:rsidP="00AA22FB">
            <w:pPr>
              <w:pStyle w:val="firstp"/>
              <w:spacing w:beforeLines="50" w:before="182" w:beforeAutospacing="0" w:after="182" w:afterAutospacing="0" w:line="240" w:lineRule="exact"/>
              <w:rPr>
                <w:rFonts w:ascii="メイリオ" w:eastAsia="メイリオ" w:hAnsi="メイリオ"/>
                <w:color w:val="1A1A1A"/>
                <w:sz w:val="21"/>
                <w:szCs w:val="21"/>
              </w:rPr>
            </w:pPr>
            <w:r w:rsidRPr="00EA6904">
              <w:rPr>
                <w:rFonts w:ascii="メイリオ" w:eastAsia="メイリオ" w:hAnsi="メイリオ" w:hint="eastAsia"/>
                <w:color w:val="1A1A1A"/>
                <w:sz w:val="21"/>
                <w:szCs w:val="21"/>
              </w:rPr>
              <w:t>原告労働者側の請求</w:t>
            </w:r>
          </w:p>
        </w:tc>
        <w:tc>
          <w:tcPr>
            <w:tcW w:w="13041" w:type="dxa"/>
            <w:gridSpan w:val="3"/>
            <w:vAlign w:val="center"/>
          </w:tcPr>
          <w:p w14:paraId="1C75B7C5" w14:textId="77777777" w:rsidR="00651224" w:rsidRPr="00651224" w:rsidRDefault="00651224" w:rsidP="00E75324">
            <w:pPr>
              <w:spacing w:afterLines="0" w:after="0" w:line="280" w:lineRule="exact"/>
              <w:jc w:val="left"/>
              <w:rPr>
                <w:rFonts w:ascii="メイリオ" w:eastAsia="メイリオ" w:hAnsi="メイリオ"/>
                <w:color w:val="1A1A1A"/>
              </w:rPr>
            </w:pPr>
            <w:r w:rsidRPr="00542A9A">
              <w:rPr>
                <w:rFonts w:ascii="メイリオ" w:eastAsia="メイリオ" w:hAnsi="メイリオ" w:cs="Times New Roman" w:hint="eastAsia"/>
                <w:color w:val="1A1A1A"/>
                <w:sz w:val="22"/>
                <w:szCs w:val="22"/>
                <w:shd w:val="clear" w:color="auto" w:fill="FFFFFF"/>
              </w:rPr>
              <w:t>1）主位的（第一次的）な請求</w:t>
            </w:r>
            <w:r w:rsidRPr="00542A9A">
              <w:rPr>
                <w:rFonts w:ascii="メイリオ" w:eastAsia="メイリオ" w:hAnsi="メイリオ" w:cs="Times New Roman"/>
                <w:color w:val="1A1A1A"/>
                <w:sz w:val="22"/>
                <w:szCs w:val="22"/>
                <w:shd w:val="clear" w:color="auto" w:fill="FFFFFF"/>
              </w:rPr>
              <w:br/>
            </w:r>
            <w:r w:rsidRPr="00160D8F">
              <w:rPr>
                <w:rFonts w:ascii="メイリオ" w:eastAsia="メイリオ" w:hAnsi="メイリオ" w:cs="Times New Roman" w:hint="eastAsia"/>
                <w:color w:val="1A1A1A"/>
                <w:sz w:val="18"/>
                <w:szCs w:val="18"/>
                <w:shd w:val="clear" w:color="auto" w:fill="FFFFFF"/>
              </w:rPr>
              <w:t>①60歳定年後の有期契約労働者にも、60歳</w:t>
            </w:r>
            <w:r w:rsidR="000C64CD">
              <w:rPr>
                <w:rFonts w:ascii="メイリオ" w:eastAsia="メイリオ" w:hAnsi="メイリオ" w:cs="Times New Roman" w:hint="eastAsia"/>
                <w:color w:val="1A1A1A"/>
                <w:sz w:val="18"/>
                <w:szCs w:val="18"/>
                <w:shd w:val="clear" w:color="auto" w:fill="FFFFFF"/>
              </w:rPr>
              <w:t>未満の</w:t>
            </w:r>
            <w:r w:rsidRPr="00160D8F">
              <w:rPr>
                <w:rFonts w:ascii="メイリオ" w:eastAsia="メイリオ" w:hAnsi="メイリオ" w:cs="Times New Roman" w:hint="eastAsia"/>
                <w:color w:val="1A1A1A"/>
                <w:sz w:val="18"/>
                <w:szCs w:val="18"/>
                <w:shd w:val="clear" w:color="auto" w:fill="FFFFFF"/>
              </w:rPr>
              <w:t>正規社員に適用される就業規則等（含む賃金規定）が適用される労働契約上の地位確認</w:t>
            </w:r>
            <w:r w:rsidR="00EE488F">
              <w:rPr>
                <w:rFonts w:ascii="メイリオ" w:eastAsia="メイリオ" w:hAnsi="メイリオ" w:cs="Times New Roman" w:hint="eastAsia"/>
                <w:color w:val="1A1A1A"/>
                <w:sz w:val="18"/>
                <w:szCs w:val="18"/>
                <w:shd w:val="clear" w:color="auto" w:fill="FFFFFF"/>
              </w:rPr>
              <w:t>請求。</w:t>
            </w:r>
            <w:r w:rsidR="005339D3">
              <w:rPr>
                <w:rFonts w:ascii="メイリオ" w:eastAsia="メイリオ" w:hAnsi="メイリオ" w:cs="Times New Roman"/>
                <w:color w:val="1A1A1A"/>
                <w:sz w:val="18"/>
                <w:szCs w:val="18"/>
                <w:shd w:val="clear" w:color="auto" w:fill="FFFFFF"/>
              </w:rPr>
              <w:br/>
            </w:r>
            <w:r w:rsidRPr="00160D8F">
              <w:rPr>
                <w:rFonts w:ascii="メイリオ" w:eastAsia="メイリオ" w:hAnsi="メイリオ" w:cs="Times New Roman" w:hint="eastAsia"/>
                <w:color w:val="1A1A1A"/>
                <w:sz w:val="18"/>
                <w:szCs w:val="18"/>
                <w:shd w:val="clear" w:color="auto" w:fill="FFFFFF"/>
              </w:rPr>
              <w:t>②</w:t>
            </w:r>
            <w:r w:rsidR="0002006C">
              <w:rPr>
                <w:rFonts w:ascii="メイリオ" w:eastAsia="メイリオ" w:hAnsi="メイリオ" w:cs="Times New Roman" w:hint="eastAsia"/>
                <w:color w:val="1A1A1A"/>
                <w:sz w:val="18"/>
                <w:szCs w:val="18"/>
                <w:shd w:val="clear" w:color="auto" w:fill="FFFFFF"/>
              </w:rPr>
              <w:t>債務不履行による損害賠償責任(民415条)により</w:t>
            </w:r>
            <w:r w:rsidRPr="00160D8F">
              <w:rPr>
                <w:rFonts w:ascii="メイリオ" w:eastAsia="メイリオ" w:hAnsi="メイリオ" w:cs="Times New Roman" w:hint="eastAsia"/>
                <w:color w:val="1A1A1A"/>
                <w:sz w:val="18"/>
                <w:szCs w:val="18"/>
                <w:shd w:val="clear" w:color="auto" w:fill="FFFFFF"/>
              </w:rPr>
              <w:t>正規社員に適用される就業規則等に従い支給されるべき賃金と、嘱託社員就業規則に従い実際に支給</w:t>
            </w:r>
            <w:r w:rsidR="006E1881">
              <w:rPr>
                <w:rFonts w:ascii="メイリオ" w:eastAsia="メイリオ" w:hAnsi="メイリオ" w:cs="Times New Roman" w:hint="eastAsia"/>
                <w:color w:val="1A1A1A"/>
                <w:sz w:val="18"/>
                <w:szCs w:val="18"/>
                <w:shd w:val="clear" w:color="auto" w:fill="FFFFFF"/>
              </w:rPr>
              <w:t>された</w:t>
            </w:r>
            <w:r w:rsidRPr="00160D8F">
              <w:rPr>
                <w:rFonts w:ascii="メイリオ" w:eastAsia="メイリオ" w:hAnsi="メイリオ" w:cs="Times New Roman" w:hint="eastAsia"/>
                <w:color w:val="1A1A1A"/>
                <w:sz w:val="18"/>
                <w:szCs w:val="18"/>
                <w:shd w:val="clear" w:color="auto" w:fill="FFFFFF"/>
              </w:rPr>
              <w:t>賃金との差額（総額約420万円）及び</w:t>
            </w:r>
            <w:r w:rsidR="00FB6F1F">
              <w:rPr>
                <w:rFonts w:ascii="メイリオ" w:eastAsia="メイリオ" w:hAnsi="メイリオ" w:cs="Times New Roman" w:hint="eastAsia"/>
                <w:color w:val="1A1A1A"/>
                <w:sz w:val="18"/>
                <w:szCs w:val="18"/>
                <w:shd w:val="clear" w:color="auto" w:fill="FFFFFF"/>
              </w:rPr>
              <w:t>同金額に対する</w:t>
            </w:r>
            <w:r w:rsidRPr="00A54AEB">
              <w:rPr>
                <w:rFonts w:ascii="メイリオ" w:eastAsia="メイリオ" w:hAnsi="メイリオ" w:cs="Times New Roman" w:hint="eastAsia"/>
                <w:color w:val="FF0000"/>
                <w:sz w:val="18"/>
                <w:szCs w:val="18"/>
                <w:u w:val="single"/>
                <w:shd w:val="clear" w:color="auto" w:fill="FFFFFF"/>
              </w:rPr>
              <w:t>年</w:t>
            </w:r>
            <w:r w:rsidR="00140B7A" w:rsidRPr="00A54AEB">
              <w:rPr>
                <w:rFonts w:ascii="メイリオ" w:eastAsia="メイリオ" w:hAnsi="メイリオ" w:cs="Times New Roman" w:hint="eastAsia"/>
                <w:color w:val="FF0000"/>
                <w:sz w:val="18"/>
                <w:szCs w:val="18"/>
                <w:u w:val="single"/>
                <w:shd w:val="clear" w:color="auto" w:fill="FFFFFF"/>
              </w:rPr>
              <w:t>6</w:t>
            </w:r>
            <w:r w:rsidRPr="00A54AEB">
              <w:rPr>
                <w:rFonts w:ascii="メイリオ" w:eastAsia="メイリオ" w:hAnsi="メイリオ" w:cs="Times New Roman" w:hint="eastAsia"/>
                <w:color w:val="FF0000"/>
                <w:sz w:val="18"/>
                <w:szCs w:val="18"/>
                <w:u w:val="single"/>
                <w:shd w:val="clear" w:color="auto" w:fill="FFFFFF"/>
              </w:rPr>
              <w:t>分</w:t>
            </w:r>
            <w:r w:rsidRPr="00160D8F">
              <w:rPr>
                <w:rFonts w:ascii="メイリオ" w:eastAsia="メイリオ" w:hAnsi="メイリオ" w:cs="Times New Roman" w:hint="eastAsia"/>
                <w:color w:val="1A1A1A"/>
                <w:sz w:val="18"/>
                <w:szCs w:val="18"/>
                <w:shd w:val="clear" w:color="auto" w:fill="FFFFFF"/>
              </w:rPr>
              <w:t>の割合による遅延損害金の支払いを求める。</w:t>
            </w:r>
            <w:r w:rsidR="005339D3">
              <w:rPr>
                <w:rFonts w:ascii="メイリオ" w:eastAsia="メイリオ" w:hAnsi="メイリオ" w:cs="Times New Roman"/>
                <w:color w:val="1A1A1A"/>
                <w:sz w:val="18"/>
                <w:szCs w:val="18"/>
                <w:shd w:val="clear" w:color="auto" w:fill="FFFFFF"/>
              </w:rPr>
              <w:br/>
            </w:r>
            <w:r w:rsidRPr="00542A9A">
              <w:rPr>
                <w:rFonts w:ascii="メイリオ" w:eastAsia="メイリオ" w:hAnsi="メイリオ" w:cs="Times New Roman" w:hint="eastAsia"/>
                <w:color w:val="1A1A1A"/>
                <w:sz w:val="22"/>
                <w:szCs w:val="22"/>
                <w:shd w:val="clear" w:color="auto" w:fill="FFFFFF"/>
              </w:rPr>
              <w:t>2）予備的（第二次的）な請求</w:t>
            </w:r>
            <w:r>
              <w:rPr>
                <w:rFonts w:ascii="メイリオ" w:eastAsia="メイリオ" w:hAnsi="メイリオ" w:cs="Times New Roman"/>
                <w:color w:val="1A1A1A"/>
                <w:sz w:val="22"/>
                <w:szCs w:val="22"/>
                <w:shd w:val="clear" w:color="auto" w:fill="FFFFFF"/>
              </w:rPr>
              <w:br/>
            </w:r>
            <w:r w:rsidRPr="00160D8F">
              <w:rPr>
                <w:rFonts w:ascii="メイリオ" w:eastAsia="メイリオ" w:hAnsi="メイリオ" w:cs="Times New Roman" w:hint="eastAsia"/>
                <w:color w:val="1A1A1A"/>
                <w:sz w:val="18"/>
                <w:szCs w:val="18"/>
                <w:shd w:val="clear" w:color="auto" w:fill="FFFFFF"/>
              </w:rPr>
              <w:t>不法行為責任（民709条）</w:t>
            </w:r>
            <w:r w:rsidR="007B2E68">
              <w:rPr>
                <w:rFonts w:ascii="メイリオ" w:eastAsia="メイリオ" w:hAnsi="メイリオ" w:cs="Times New Roman" w:hint="eastAsia"/>
                <w:color w:val="1A1A1A"/>
                <w:sz w:val="18"/>
                <w:szCs w:val="18"/>
                <w:shd w:val="clear" w:color="auto" w:fill="FFFFFF"/>
              </w:rPr>
              <w:t>及び</w:t>
            </w:r>
            <w:r w:rsidR="00B6516F">
              <w:rPr>
                <w:rFonts w:ascii="メイリオ" w:eastAsia="メイリオ" w:hAnsi="メイリオ" w:cs="Times New Roman" w:hint="eastAsia"/>
                <w:color w:val="1A1A1A"/>
                <w:sz w:val="18"/>
                <w:szCs w:val="18"/>
                <w:shd w:val="clear" w:color="auto" w:fill="FFFFFF"/>
              </w:rPr>
              <w:t>同一労働同一賃金の原則の</w:t>
            </w:r>
            <w:r w:rsidR="00573E2A">
              <w:rPr>
                <w:rFonts w:ascii="メイリオ" w:eastAsia="メイリオ" w:hAnsi="メイリオ" w:cs="Times New Roman" w:hint="eastAsia"/>
                <w:color w:val="1A1A1A"/>
                <w:sz w:val="18"/>
                <w:szCs w:val="18"/>
                <w:shd w:val="clear" w:color="auto" w:fill="FFFFFF"/>
              </w:rPr>
              <w:t>基礎にある均等待遇の理念に照らして</w:t>
            </w:r>
            <w:r w:rsidR="007B2E68">
              <w:rPr>
                <w:rFonts w:ascii="メイリオ" w:eastAsia="メイリオ" w:hAnsi="メイリオ" w:cs="Times New Roman" w:hint="eastAsia"/>
                <w:color w:val="1A1A1A"/>
                <w:sz w:val="18"/>
                <w:szCs w:val="18"/>
                <w:shd w:val="clear" w:color="auto" w:fill="FFFFFF"/>
              </w:rPr>
              <w:t>公序良俗(民90条)</w:t>
            </w:r>
            <w:r w:rsidRPr="00160D8F">
              <w:rPr>
                <w:rFonts w:ascii="メイリオ" w:eastAsia="メイリオ" w:hAnsi="メイリオ" w:cs="Times New Roman" w:hint="eastAsia"/>
                <w:color w:val="1A1A1A"/>
                <w:sz w:val="18"/>
                <w:szCs w:val="18"/>
                <w:shd w:val="clear" w:color="auto" w:fill="FFFFFF"/>
              </w:rPr>
              <w:t>に</w:t>
            </w:r>
            <w:r w:rsidR="00573E2A">
              <w:rPr>
                <w:rFonts w:ascii="メイリオ" w:eastAsia="メイリオ" w:hAnsi="メイリオ" w:cs="Times New Roman" w:hint="eastAsia"/>
                <w:color w:val="1A1A1A"/>
                <w:sz w:val="18"/>
                <w:szCs w:val="18"/>
                <w:shd w:val="clear" w:color="auto" w:fill="FFFFFF"/>
              </w:rPr>
              <w:t>違反しており</w:t>
            </w:r>
            <w:r w:rsidR="007B2E68">
              <w:rPr>
                <w:rFonts w:ascii="メイリオ" w:eastAsia="メイリオ" w:hAnsi="メイリオ" w:cs="Times New Roman" w:hint="eastAsia"/>
                <w:color w:val="1A1A1A"/>
                <w:sz w:val="18"/>
                <w:szCs w:val="18"/>
                <w:shd w:val="clear" w:color="auto" w:fill="FFFFFF"/>
              </w:rPr>
              <w:t>、</w:t>
            </w:r>
            <w:r w:rsidRPr="00160D8F">
              <w:rPr>
                <w:rFonts w:ascii="メイリオ" w:eastAsia="メイリオ" w:hAnsi="メイリオ" w:cs="Times New Roman" w:hint="eastAsia"/>
                <w:color w:val="1A1A1A"/>
                <w:sz w:val="18"/>
                <w:szCs w:val="18"/>
                <w:shd w:val="clear" w:color="auto" w:fill="FFFFFF"/>
              </w:rPr>
              <w:t>上記差額相当額の損害賠償金及びこれに対する</w:t>
            </w:r>
            <w:r w:rsidRPr="00EE488F">
              <w:rPr>
                <w:rFonts w:ascii="メイリオ" w:eastAsia="メイリオ" w:hAnsi="メイリオ" w:cs="Times New Roman" w:hint="eastAsia"/>
                <w:color w:val="FF0000"/>
                <w:sz w:val="18"/>
                <w:szCs w:val="18"/>
                <w:u w:val="single"/>
                <w:shd w:val="clear" w:color="auto" w:fill="FFFFFF"/>
              </w:rPr>
              <w:t>年5分</w:t>
            </w:r>
            <w:r w:rsidRPr="00160D8F">
              <w:rPr>
                <w:rFonts w:ascii="メイリオ" w:eastAsia="メイリオ" w:hAnsi="メイリオ" w:cs="Times New Roman" w:hint="eastAsia"/>
                <w:color w:val="1A1A1A"/>
                <w:sz w:val="18"/>
                <w:szCs w:val="18"/>
                <w:shd w:val="clear" w:color="auto" w:fill="FFFFFF"/>
              </w:rPr>
              <w:t>の割合による遅延損害金の支払いを求める。</w:t>
            </w:r>
          </w:p>
        </w:tc>
      </w:tr>
      <w:tr w:rsidR="00177F98" w14:paraId="34E48C47" w14:textId="77777777" w:rsidTr="00AA22FB">
        <w:tc>
          <w:tcPr>
            <w:tcW w:w="1702" w:type="dxa"/>
          </w:tcPr>
          <w:p w14:paraId="0A4E3A0C" w14:textId="77777777" w:rsidR="00177F98" w:rsidRPr="00EA6904" w:rsidRDefault="00177F98" w:rsidP="00D75FB2">
            <w:pPr>
              <w:pStyle w:val="firstp"/>
              <w:spacing w:before="0" w:beforeAutospacing="0" w:afterLines="0" w:after="0" w:afterAutospacing="0" w:line="280" w:lineRule="exact"/>
              <w:rPr>
                <w:rFonts w:ascii="メイリオ" w:eastAsia="メイリオ" w:hAnsi="メイリオ"/>
                <w:color w:val="1A1A1A"/>
                <w:sz w:val="21"/>
                <w:szCs w:val="21"/>
              </w:rPr>
            </w:pPr>
            <w:r w:rsidRPr="00EA6904">
              <w:rPr>
                <w:rFonts w:ascii="メイリオ" w:eastAsia="メイリオ" w:hAnsi="メイリオ" w:hint="eastAsia"/>
                <w:color w:val="1A1A1A"/>
                <w:sz w:val="21"/>
                <w:szCs w:val="21"/>
              </w:rPr>
              <w:t>労働契約法20条適用の有無</w:t>
            </w:r>
          </w:p>
        </w:tc>
        <w:tc>
          <w:tcPr>
            <w:tcW w:w="13041" w:type="dxa"/>
            <w:gridSpan w:val="3"/>
            <w:vAlign w:val="center"/>
          </w:tcPr>
          <w:p w14:paraId="7615943B" w14:textId="77777777" w:rsidR="00177F98" w:rsidRDefault="00177F98" w:rsidP="006E08F9">
            <w:pPr>
              <w:pStyle w:val="firstp"/>
              <w:spacing w:before="0" w:beforeAutospacing="0" w:afterLines="0" w:after="0" w:afterAutospacing="0" w:line="320" w:lineRule="exact"/>
              <w:ind w:leftChars="-51" w:left="-107" w:firstLineChars="100" w:firstLine="190"/>
              <w:jc w:val="both"/>
              <w:rPr>
                <w:rFonts w:ascii="メイリオ" w:eastAsia="メイリオ" w:hAnsi="メイリオ"/>
                <w:color w:val="1A1A1A"/>
                <w:sz w:val="19"/>
                <w:szCs w:val="19"/>
              </w:rPr>
            </w:pPr>
            <w:r w:rsidRPr="00166F33">
              <w:rPr>
                <w:rFonts w:ascii="メイリオ" w:eastAsia="メイリオ" w:hAnsi="メイリオ" w:hint="eastAsia"/>
                <w:color w:val="1A1A1A"/>
                <w:sz w:val="19"/>
                <w:szCs w:val="19"/>
                <w:u w:val="single"/>
              </w:rPr>
              <w:t>適用される</w:t>
            </w:r>
            <w:r w:rsidRPr="00166F33">
              <w:rPr>
                <w:rFonts w:ascii="メイリオ" w:eastAsia="メイリオ" w:hAnsi="メイリオ"/>
                <w:color w:val="1A1A1A"/>
                <w:sz w:val="19"/>
                <w:szCs w:val="19"/>
                <w:u w:val="single"/>
              </w:rPr>
              <w:br/>
            </w:r>
            <w:r>
              <w:rPr>
                <w:rFonts w:ascii="メイリオ" w:eastAsia="メイリオ" w:hAnsi="メイリオ" w:hint="eastAsia"/>
                <w:color w:val="1A1A1A"/>
                <w:sz w:val="19"/>
                <w:szCs w:val="19"/>
              </w:rPr>
              <w:t>「期間の定めがある事により」とは「期間の定めの有無に関連して」の意味である</w:t>
            </w:r>
          </w:p>
        </w:tc>
      </w:tr>
      <w:tr w:rsidR="00177F98" w14:paraId="0F421D89" w14:textId="77777777" w:rsidTr="00AA22FB">
        <w:tc>
          <w:tcPr>
            <w:tcW w:w="1702" w:type="dxa"/>
          </w:tcPr>
          <w:p w14:paraId="3EE6488C" w14:textId="77777777" w:rsidR="00177F98" w:rsidRPr="00EA6904" w:rsidRDefault="00177F98" w:rsidP="00D75FB2">
            <w:pPr>
              <w:pStyle w:val="firstp"/>
              <w:spacing w:beforeLines="50" w:before="182" w:beforeAutospacing="0" w:afterLines="0" w:after="0" w:afterAutospacing="0" w:line="240" w:lineRule="exact"/>
              <w:rPr>
                <w:rFonts w:ascii="メイリオ" w:eastAsia="メイリオ" w:hAnsi="メイリオ"/>
                <w:color w:val="1A1A1A"/>
                <w:sz w:val="21"/>
                <w:szCs w:val="21"/>
              </w:rPr>
            </w:pPr>
            <w:r w:rsidRPr="00EA6904">
              <w:rPr>
                <w:rFonts w:ascii="メイリオ" w:eastAsia="メイリオ" w:hAnsi="メイリオ" w:hint="eastAsia"/>
                <w:color w:val="1A1A1A"/>
                <w:sz w:val="21"/>
                <w:szCs w:val="21"/>
              </w:rPr>
              <w:t>格差の不合理性の判断基準</w:t>
            </w:r>
          </w:p>
        </w:tc>
        <w:tc>
          <w:tcPr>
            <w:tcW w:w="3969" w:type="dxa"/>
          </w:tcPr>
          <w:p w14:paraId="237A0B03" w14:textId="4C2D00A0" w:rsidR="00177F98" w:rsidRDefault="00177F98" w:rsidP="000476DE">
            <w:pPr>
              <w:pStyle w:val="firstp"/>
              <w:spacing w:before="0" w:beforeAutospacing="0" w:afterLines="0" w:after="0" w:afterAutospacing="0" w:line="240" w:lineRule="exact"/>
              <w:rPr>
                <w:rFonts w:ascii="メイリオ" w:eastAsia="メイリオ" w:hAnsi="メイリオ"/>
                <w:color w:val="1A1A1A"/>
                <w:sz w:val="19"/>
                <w:szCs w:val="19"/>
              </w:rPr>
            </w:pPr>
            <w:r>
              <w:rPr>
                <w:rFonts w:ascii="メイリオ" w:eastAsia="メイリオ" w:hAnsi="メイリオ" w:hint="eastAsia"/>
                <w:color w:val="1A1A1A"/>
                <w:sz w:val="19"/>
                <w:szCs w:val="19"/>
              </w:rPr>
              <w:t>1</w:t>
            </w:r>
            <w:r w:rsidR="000476DE">
              <w:rPr>
                <w:rFonts w:ascii="メイリオ" w:eastAsia="メイリオ" w:hAnsi="メイリオ" w:hint="eastAsia"/>
                <w:color w:val="1A1A1A"/>
                <w:sz w:val="19"/>
                <w:szCs w:val="19"/>
              </w:rPr>
              <w:t>）</w:t>
            </w:r>
            <w:r>
              <w:rPr>
                <w:rFonts w:ascii="メイリオ" w:eastAsia="メイリオ" w:hAnsi="メイリオ" w:hint="eastAsia"/>
                <w:color w:val="1A1A1A"/>
                <w:sz w:val="19"/>
                <w:szCs w:val="19"/>
              </w:rPr>
              <w:t>①職務内容、②職務内容及び配置変更の範囲、③その他の事情の内、①及び②が重要、③はほとんど考慮せず</w:t>
            </w:r>
            <w:r>
              <w:rPr>
                <w:rFonts w:ascii="メイリオ" w:eastAsia="メイリオ" w:hAnsi="メイリオ"/>
                <w:color w:val="1A1A1A"/>
                <w:sz w:val="19"/>
                <w:szCs w:val="19"/>
              </w:rPr>
              <w:br/>
            </w:r>
            <w:r>
              <w:rPr>
                <w:rFonts w:ascii="メイリオ" w:eastAsia="メイリオ" w:hAnsi="メイリオ" w:hint="eastAsia"/>
                <w:color w:val="1A1A1A"/>
                <w:sz w:val="19"/>
                <w:szCs w:val="19"/>
              </w:rPr>
              <w:t>2</w:t>
            </w:r>
            <w:r w:rsidR="000476DE">
              <w:rPr>
                <w:rFonts w:ascii="メイリオ" w:eastAsia="メイリオ" w:hAnsi="メイリオ" w:hint="eastAsia"/>
                <w:color w:val="1A1A1A"/>
                <w:sz w:val="19"/>
                <w:szCs w:val="19"/>
              </w:rPr>
              <w:t>）</w:t>
            </w:r>
            <w:r w:rsidR="00E346DC">
              <w:rPr>
                <w:rFonts w:ascii="メイリオ" w:eastAsia="メイリオ" w:hAnsi="メイリオ" w:hint="eastAsia"/>
                <w:color w:val="1A1A1A"/>
                <w:sz w:val="19"/>
                <w:szCs w:val="19"/>
              </w:rPr>
              <w:t>同様の事例として</w:t>
            </w:r>
            <w:r>
              <w:rPr>
                <w:rFonts w:ascii="メイリオ" w:eastAsia="メイリオ" w:hAnsi="メイリオ" w:hint="eastAsia"/>
                <w:color w:val="1A1A1A"/>
                <w:sz w:val="19"/>
                <w:szCs w:val="19"/>
              </w:rPr>
              <w:t>パート法</w:t>
            </w:r>
            <w:r w:rsidR="00B4300B">
              <w:rPr>
                <w:rFonts w:ascii="メイリオ" w:eastAsia="メイリオ" w:hAnsi="メイリオ" w:hint="eastAsia"/>
                <w:color w:val="1A1A1A"/>
                <w:sz w:val="19"/>
                <w:szCs w:val="19"/>
              </w:rPr>
              <w:t>8</w:t>
            </w:r>
            <w:r>
              <w:rPr>
                <w:rFonts w:ascii="メイリオ" w:eastAsia="メイリオ" w:hAnsi="メイリオ" w:hint="eastAsia"/>
                <w:color w:val="1A1A1A"/>
                <w:sz w:val="19"/>
                <w:szCs w:val="19"/>
              </w:rPr>
              <w:t>条に言及</w:t>
            </w:r>
          </w:p>
        </w:tc>
        <w:tc>
          <w:tcPr>
            <w:tcW w:w="9072" w:type="dxa"/>
            <w:gridSpan w:val="2"/>
            <w:vAlign w:val="center"/>
          </w:tcPr>
          <w:p w14:paraId="1C053800" w14:textId="76B82238" w:rsidR="00177F98" w:rsidRDefault="00177F98" w:rsidP="000476DE">
            <w:pPr>
              <w:pStyle w:val="firstp"/>
              <w:spacing w:before="0" w:beforeAutospacing="0" w:afterLines="0" w:after="0" w:afterAutospacing="0" w:line="240" w:lineRule="exact"/>
              <w:jc w:val="both"/>
              <w:rPr>
                <w:rFonts w:ascii="メイリオ" w:eastAsia="メイリオ" w:hAnsi="メイリオ"/>
                <w:color w:val="1A1A1A"/>
                <w:sz w:val="19"/>
                <w:szCs w:val="19"/>
              </w:rPr>
            </w:pPr>
            <w:r>
              <w:rPr>
                <w:rFonts w:ascii="メイリオ" w:eastAsia="メイリオ" w:hAnsi="メイリオ" w:hint="eastAsia"/>
                <w:color w:val="1A1A1A"/>
                <w:sz w:val="19"/>
                <w:szCs w:val="19"/>
              </w:rPr>
              <w:t>1</w:t>
            </w:r>
            <w:r w:rsidR="000476DE">
              <w:rPr>
                <w:rFonts w:ascii="メイリオ" w:eastAsia="メイリオ" w:hAnsi="メイリオ" w:hint="eastAsia"/>
                <w:color w:val="1A1A1A"/>
                <w:sz w:val="19"/>
                <w:szCs w:val="19"/>
              </w:rPr>
              <w:t>）</w:t>
            </w:r>
            <w:r>
              <w:rPr>
                <w:rFonts w:ascii="メイリオ" w:eastAsia="メイリオ" w:hAnsi="メイリオ" w:hint="eastAsia"/>
                <w:color w:val="1A1A1A"/>
                <w:sz w:val="19"/>
                <w:szCs w:val="19"/>
              </w:rPr>
              <w:t>①～③内の重要性に言及せず、全てに均等に言及</w:t>
            </w:r>
            <w:r w:rsidR="00571EB6">
              <w:rPr>
                <w:rFonts w:ascii="メイリオ" w:eastAsia="メイリオ" w:hAnsi="メイリオ"/>
                <w:color w:val="1A1A1A"/>
                <w:sz w:val="19"/>
                <w:szCs w:val="19"/>
              </w:rPr>
              <w:br/>
            </w:r>
            <w:r>
              <w:rPr>
                <w:rFonts w:ascii="メイリオ" w:eastAsia="メイリオ" w:hAnsi="メイリオ" w:hint="eastAsia"/>
                <w:color w:val="1A1A1A"/>
                <w:sz w:val="19"/>
                <w:szCs w:val="19"/>
              </w:rPr>
              <w:t>2</w:t>
            </w:r>
            <w:r w:rsidR="000476DE">
              <w:rPr>
                <w:rFonts w:ascii="メイリオ" w:eastAsia="メイリオ" w:hAnsi="メイリオ" w:hint="eastAsia"/>
                <w:color w:val="1A1A1A"/>
                <w:sz w:val="19"/>
                <w:szCs w:val="19"/>
              </w:rPr>
              <w:t>）</w:t>
            </w:r>
            <w:r>
              <w:rPr>
                <w:rFonts w:ascii="メイリオ" w:eastAsia="メイリオ" w:hAnsi="メイリオ" w:hint="eastAsia"/>
                <w:color w:val="1A1A1A"/>
                <w:sz w:val="19"/>
                <w:szCs w:val="19"/>
              </w:rPr>
              <w:t>パート法</w:t>
            </w:r>
            <w:r w:rsidR="00B4300B">
              <w:rPr>
                <w:rFonts w:ascii="メイリオ" w:eastAsia="メイリオ" w:hAnsi="メイリオ" w:hint="eastAsia"/>
                <w:color w:val="1A1A1A"/>
                <w:sz w:val="19"/>
                <w:szCs w:val="19"/>
              </w:rPr>
              <w:t>8</w:t>
            </w:r>
            <w:r>
              <w:rPr>
                <w:rFonts w:ascii="メイリオ" w:eastAsia="メイリオ" w:hAnsi="メイリオ" w:hint="eastAsia"/>
                <w:color w:val="1A1A1A"/>
                <w:sz w:val="19"/>
                <w:szCs w:val="19"/>
              </w:rPr>
              <w:t>条に言及せず</w:t>
            </w:r>
          </w:p>
        </w:tc>
      </w:tr>
      <w:tr w:rsidR="00015A9A" w:rsidRPr="0072119C" w14:paraId="085DFB0C" w14:textId="77777777" w:rsidTr="00AA22FB">
        <w:tc>
          <w:tcPr>
            <w:tcW w:w="1702" w:type="dxa"/>
          </w:tcPr>
          <w:p w14:paraId="7673D9D2" w14:textId="77777777" w:rsidR="00015A9A" w:rsidRPr="00EA6904" w:rsidRDefault="00015A9A" w:rsidP="00165600">
            <w:pPr>
              <w:pStyle w:val="firstp"/>
              <w:spacing w:beforeLines="50" w:before="182" w:beforeAutospacing="0" w:after="182" w:afterAutospacing="0" w:line="240" w:lineRule="exact"/>
              <w:rPr>
                <w:rFonts w:ascii="メイリオ" w:eastAsia="メイリオ" w:hAnsi="メイリオ"/>
                <w:color w:val="1A1A1A"/>
                <w:sz w:val="21"/>
                <w:szCs w:val="21"/>
              </w:rPr>
            </w:pPr>
            <w:r w:rsidRPr="00EA6904">
              <w:rPr>
                <w:rFonts w:ascii="メイリオ" w:eastAsia="メイリオ" w:hAnsi="メイリオ" w:hint="eastAsia"/>
                <w:color w:val="1A1A1A"/>
                <w:sz w:val="21"/>
                <w:szCs w:val="21"/>
              </w:rPr>
              <w:t>労働契約法20条違反の有無及び論拠</w:t>
            </w:r>
          </w:p>
        </w:tc>
        <w:tc>
          <w:tcPr>
            <w:tcW w:w="3969" w:type="dxa"/>
          </w:tcPr>
          <w:p w14:paraId="55785150" w14:textId="77777777" w:rsidR="00015A9A" w:rsidRPr="0072119C" w:rsidRDefault="00015A9A" w:rsidP="00165600">
            <w:pPr>
              <w:pStyle w:val="firstp"/>
              <w:spacing w:beforeLines="50" w:before="182" w:beforeAutospacing="0" w:after="182" w:afterAutospacing="0" w:line="240" w:lineRule="exact"/>
              <w:rPr>
                <w:rFonts w:ascii="メイリオ" w:eastAsia="メイリオ" w:hAnsi="メイリオ"/>
                <w:color w:val="FF0000"/>
                <w:sz w:val="22"/>
                <w:szCs w:val="22"/>
              </w:rPr>
            </w:pPr>
            <w:r w:rsidRPr="0072119C">
              <w:rPr>
                <w:rFonts w:ascii="メイリオ" w:eastAsia="メイリオ" w:hAnsi="メイリオ" w:hint="eastAsia"/>
                <w:color w:val="1A1A1A"/>
                <w:sz w:val="22"/>
                <w:szCs w:val="22"/>
              </w:rPr>
              <w:t>1.労働契約法</w:t>
            </w:r>
            <w:r w:rsidRPr="0072119C">
              <w:rPr>
                <w:rFonts w:ascii="メイリオ" w:eastAsia="メイリオ" w:hAnsi="メイリオ" w:hint="eastAsia"/>
                <w:color w:val="FF0000"/>
                <w:sz w:val="22"/>
                <w:szCs w:val="22"/>
              </w:rPr>
              <w:t>20条</w:t>
            </w:r>
            <w:r w:rsidR="00086777" w:rsidRPr="0072119C">
              <w:rPr>
                <w:rFonts w:ascii="メイリオ" w:eastAsia="メイリオ" w:hAnsi="メイリオ" w:hint="eastAsia"/>
                <w:color w:val="FF0000"/>
                <w:sz w:val="22"/>
                <w:szCs w:val="22"/>
              </w:rPr>
              <w:t>に</w:t>
            </w:r>
            <w:r w:rsidRPr="0072119C">
              <w:rPr>
                <w:rFonts w:ascii="メイリオ" w:eastAsia="メイリオ" w:hAnsi="メイリオ" w:hint="eastAsia"/>
                <w:color w:val="FF0000"/>
                <w:sz w:val="22"/>
                <w:szCs w:val="22"/>
              </w:rPr>
              <w:t>違反</w:t>
            </w:r>
          </w:p>
          <w:p w14:paraId="03D44601" w14:textId="77777777" w:rsidR="002A5404" w:rsidRPr="0072119C" w:rsidRDefault="00015A9A" w:rsidP="00165600">
            <w:pPr>
              <w:pStyle w:val="firstp"/>
              <w:spacing w:beforeLines="50" w:before="182" w:beforeAutospacing="0" w:after="182" w:afterAutospacing="0" w:line="240" w:lineRule="exact"/>
              <w:rPr>
                <w:rFonts w:ascii="メイリオ" w:eastAsia="メイリオ" w:hAnsi="メイリオ"/>
                <w:color w:val="1A1A1A"/>
                <w:sz w:val="18"/>
                <w:szCs w:val="18"/>
              </w:rPr>
            </w:pPr>
            <w:r w:rsidRPr="0072119C">
              <w:rPr>
                <w:rFonts w:ascii="メイリオ" w:eastAsia="メイリオ" w:hAnsi="メイリオ" w:hint="eastAsia"/>
                <w:color w:val="1A1A1A"/>
                <w:sz w:val="22"/>
                <w:szCs w:val="22"/>
              </w:rPr>
              <w:t>2.その論拠</w:t>
            </w:r>
            <w:r w:rsidRPr="0072119C">
              <w:rPr>
                <w:rFonts w:ascii="メイリオ" w:eastAsia="メイリオ" w:hAnsi="メイリオ"/>
                <w:color w:val="1A1A1A"/>
                <w:sz w:val="22"/>
                <w:szCs w:val="22"/>
              </w:rPr>
              <w:br/>
            </w:r>
            <w:r w:rsidRPr="0072119C">
              <w:rPr>
                <w:rFonts w:ascii="メイリオ" w:eastAsia="メイリオ" w:hAnsi="メイリオ" w:hint="eastAsia"/>
                <w:color w:val="1A1A1A"/>
                <w:sz w:val="18"/>
                <w:szCs w:val="18"/>
              </w:rPr>
              <w:t>1</w:t>
            </w:r>
            <w:r w:rsidR="000476DE">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rPr>
              <w:t xml:space="preserve"> 定年後の再雇用者と正社員の①職務内容、②職務内容及び配置変更の範囲はほぼ同じ。</w:t>
            </w:r>
            <w:r w:rsidRPr="0072119C">
              <w:rPr>
                <w:rFonts w:ascii="メイリオ" w:eastAsia="メイリオ" w:hAnsi="メイリオ"/>
                <w:color w:val="1A1A1A"/>
                <w:sz w:val="18"/>
                <w:szCs w:val="18"/>
              </w:rPr>
              <w:br/>
            </w:r>
            <w:r w:rsidRPr="0072119C">
              <w:rPr>
                <w:rFonts w:ascii="メイリオ" w:eastAsia="メイリオ" w:hAnsi="メイリオ"/>
                <w:color w:val="1A1A1A"/>
                <w:sz w:val="18"/>
                <w:szCs w:val="18"/>
              </w:rPr>
              <w:br/>
            </w:r>
            <w:r w:rsidRPr="0072119C">
              <w:rPr>
                <w:rFonts w:ascii="メイリオ" w:eastAsia="メイリオ" w:hAnsi="メイリオ" w:hint="eastAsia"/>
                <w:color w:val="1A1A1A"/>
                <w:sz w:val="18"/>
                <w:szCs w:val="18"/>
              </w:rPr>
              <w:t>2</w:t>
            </w:r>
            <w:r w:rsidR="000476DE">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rPr>
              <w:t>定年後の再雇用者の賃金を、現役時代よりも引き下げる労働慣行は、労働現場に一般的に定着していない</w:t>
            </w:r>
            <w:r w:rsidR="002A5404" w:rsidRPr="0072119C">
              <w:rPr>
                <w:rFonts w:ascii="メイリオ" w:eastAsia="メイリオ" w:hAnsi="メイリオ"/>
                <w:color w:val="1A1A1A"/>
                <w:sz w:val="18"/>
                <w:szCs w:val="18"/>
              </w:rPr>
              <w:br/>
            </w:r>
            <w:r w:rsidRPr="0072119C">
              <w:rPr>
                <w:rFonts w:ascii="メイリオ" w:eastAsia="メイリオ" w:hAnsi="メイリオ"/>
                <w:color w:val="1A1A1A"/>
                <w:sz w:val="18"/>
                <w:szCs w:val="18"/>
              </w:rPr>
              <w:br/>
            </w:r>
            <w:r w:rsidRPr="0072119C">
              <w:rPr>
                <w:rFonts w:ascii="メイリオ" w:eastAsia="メイリオ" w:hAnsi="メイリオ" w:hint="eastAsia"/>
                <w:color w:val="1A1A1A"/>
                <w:sz w:val="18"/>
                <w:szCs w:val="18"/>
              </w:rPr>
              <w:t>3</w:t>
            </w:r>
            <w:r w:rsidR="000476DE">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rPr>
              <w:t>引き下げる場合には、引き下げ幅の大小にかかわらず、格差を設ける特段の事情の存在が必要。本事案では特段の事情は存在しない</w:t>
            </w:r>
          </w:p>
          <w:p w14:paraId="018E42F9" w14:textId="77777777" w:rsidR="00160D8F" w:rsidRDefault="002A5404" w:rsidP="001F3470">
            <w:pPr>
              <w:spacing w:beforeLines="50" w:before="182" w:after="182" w:line="280" w:lineRule="exact"/>
              <w:contextualSpacing/>
              <w:jc w:val="left"/>
              <w:rPr>
                <w:rFonts w:ascii="メイリオ" w:eastAsia="メイリオ" w:hAnsi="メイリオ"/>
                <w:color w:val="1A1A1A"/>
                <w:sz w:val="18"/>
                <w:szCs w:val="18"/>
              </w:rPr>
            </w:pPr>
            <w:r w:rsidRPr="0072119C">
              <w:rPr>
                <w:rFonts w:ascii="メイリオ" w:eastAsia="メイリオ" w:hAnsi="メイリオ" w:hint="eastAsia"/>
                <w:color w:val="1A1A1A"/>
                <w:sz w:val="18"/>
                <w:szCs w:val="18"/>
              </w:rPr>
              <w:t>4</w:t>
            </w:r>
            <w:r w:rsidR="000476DE">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rPr>
              <w:t>従って、定年後再雇用者の賃金は正社員に対する就業規則に従って算定されるべきであ</w:t>
            </w:r>
            <w:r w:rsidR="001F3470">
              <w:rPr>
                <w:rFonts w:ascii="メイリオ" w:eastAsia="メイリオ" w:hAnsi="メイリオ" w:hint="eastAsia"/>
                <w:color w:val="1A1A1A"/>
                <w:sz w:val="18"/>
                <w:szCs w:val="18"/>
              </w:rPr>
              <w:lastRenderedPageBreak/>
              <w:t>り</w:t>
            </w:r>
            <w:r w:rsidRPr="0072119C">
              <w:rPr>
                <w:rFonts w:ascii="メイリオ" w:eastAsia="メイリオ" w:hAnsi="メイリオ" w:hint="eastAsia"/>
                <w:color w:val="1A1A1A"/>
                <w:sz w:val="18"/>
                <w:szCs w:val="18"/>
              </w:rPr>
              <w:t>、会社側に対して当該賃金差額総額</w:t>
            </w:r>
            <w:r w:rsidR="00A519E4">
              <w:rPr>
                <w:rFonts w:ascii="メイリオ" w:eastAsia="メイリオ" w:hAnsi="メイリオ" w:hint="eastAsia"/>
                <w:color w:val="1A1A1A"/>
                <w:sz w:val="18"/>
                <w:szCs w:val="18"/>
              </w:rPr>
              <w:t>約</w:t>
            </w:r>
            <w:r w:rsidRPr="0072119C">
              <w:rPr>
                <w:rFonts w:ascii="メイリオ" w:eastAsia="メイリオ" w:hAnsi="メイリオ" w:hint="eastAsia"/>
                <w:color w:val="1A1A1A"/>
                <w:sz w:val="18"/>
                <w:szCs w:val="18"/>
              </w:rPr>
              <w:t>420万円の支払いを命ずる</w:t>
            </w:r>
          </w:p>
          <w:p w14:paraId="49ABFD2F" w14:textId="77777777" w:rsidR="00A5121C" w:rsidRPr="0072119C" w:rsidRDefault="00A5121C" w:rsidP="00A5121C">
            <w:pPr>
              <w:pStyle w:val="firstp"/>
              <w:spacing w:before="0" w:beforeAutospacing="0" w:after="182" w:afterAutospacing="0" w:line="320" w:lineRule="exact"/>
              <w:rPr>
                <w:rFonts w:ascii="メイリオ" w:eastAsia="メイリオ" w:hAnsi="メイリオ"/>
                <w:color w:val="1A1A1A"/>
                <w:sz w:val="18"/>
                <w:szCs w:val="18"/>
              </w:rPr>
            </w:pPr>
            <w:r w:rsidRPr="00497A65">
              <w:rPr>
                <w:rFonts w:ascii="メイリオ" w:eastAsia="メイリオ" w:hAnsi="メイリオ" w:cs="Calibri" w:hint="eastAsia"/>
                <w:color w:val="000000"/>
              </w:rPr>
              <w:t>3</w:t>
            </w:r>
            <w:r w:rsidR="00153097">
              <w:rPr>
                <w:rFonts w:ascii="メイリオ" w:eastAsia="メイリオ" w:hAnsi="メイリオ" w:cs="Calibri"/>
                <w:color w:val="000000"/>
              </w:rPr>
              <w:t>.</w:t>
            </w:r>
            <w:r w:rsidRPr="00497A65">
              <w:rPr>
                <w:rFonts w:ascii="メイリオ" w:eastAsia="メイリオ" w:hAnsi="メイリオ" w:cs="Calibri"/>
                <w:color w:val="000000"/>
              </w:rPr>
              <w:t xml:space="preserve"> </w:t>
            </w:r>
            <w:r w:rsidR="00E829D5">
              <w:rPr>
                <w:rFonts w:ascii="メイリオ" w:eastAsia="メイリオ" w:hAnsi="メイリオ" w:cs="Calibri" w:hint="eastAsia"/>
                <w:color w:val="000000"/>
              </w:rPr>
              <w:t>結論</w:t>
            </w:r>
            <w:r>
              <w:rPr>
                <w:rFonts w:ascii="メイリオ" w:eastAsia="メイリオ" w:hAnsi="メイリオ" w:cs="Calibri"/>
                <w:color w:val="000000"/>
              </w:rPr>
              <w:br/>
            </w:r>
            <w:r w:rsidRPr="0072119C">
              <w:rPr>
                <w:rFonts w:ascii="メイリオ" w:eastAsia="メイリオ" w:hAnsi="メイリオ" w:hint="eastAsia"/>
                <w:color w:val="1A1A1A"/>
                <w:sz w:val="18"/>
                <w:szCs w:val="18"/>
                <w:u w:val="single"/>
              </w:rPr>
              <w:t>労働者側の主位的な請求</w:t>
            </w:r>
            <w:r>
              <w:rPr>
                <w:rFonts w:ascii="メイリオ" w:eastAsia="メイリオ" w:hAnsi="メイリオ" w:hint="eastAsia"/>
                <w:color w:val="1A1A1A"/>
                <w:sz w:val="18"/>
                <w:szCs w:val="18"/>
                <w:u w:val="single"/>
              </w:rPr>
              <w:t>を認容</w:t>
            </w:r>
            <w:r w:rsidRPr="0072119C">
              <w:rPr>
                <w:rFonts w:ascii="メイリオ" w:eastAsia="メイリオ" w:hAnsi="メイリオ"/>
                <w:color w:val="1A1A1A"/>
                <w:sz w:val="18"/>
                <w:szCs w:val="18"/>
              </w:rPr>
              <w:br/>
            </w:r>
            <w:r w:rsidRPr="0072119C">
              <w:rPr>
                <w:rFonts w:ascii="メイリオ" w:eastAsia="メイリオ" w:hAnsi="メイリオ" w:hint="eastAsia"/>
                <w:color w:val="1A1A1A"/>
                <w:sz w:val="18"/>
                <w:szCs w:val="18"/>
              </w:rPr>
              <w:t>①</w:t>
            </w:r>
            <w:r>
              <w:rPr>
                <w:rFonts w:ascii="メイリオ" w:eastAsia="メイリオ" w:hAnsi="メイリオ" w:hint="eastAsia"/>
                <w:color w:val="1A1A1A"/>
                <w:sz w:val="18"/>
                <w:szCs w:val="18"/>
              </w:rPr>
              <w:t>労働者側の地位確認請求を認容。</w:t>
            </w:r>
            <w:r w:rsidRPr="0072119C">
              <w:rPr>
                <w:rFonts w:ascii="メイリオ" w:eastAsia="メイリオ" w:hAnsi="メイリオ" w:hint="eastAsia"/>
                <w:color w:val="1A1A1A"/>
                <w:sz w:val="18"/>
                <w:szCs w:val="18"/>
              </w:rPr>
              <w:t>有期契約社員に</w:t>
            </w:r>
            <w:r>
              <w:rPr>
                <w:rFonts w:ascii="メイリオ" w:eastAsia="メイリオ" w:hAnsi="メイリオ" w:hint="eastAsia"/>
                <w:color w:val="1A1A1A"/>
                <w:sz w:val="18"/>
                <w:szCs w:val="18"/>
              </w:rPr>
              <w:t>も</w:t>
            </w:r>
            <w:r w:rsidRPr="0072119C">
              <w:rPr>
                <w:rFonts w:ascii="メイリオ" w:eastAsia="メイリオ" w:hAnsi="メイリオ" w:hint="eastAsia"/>
                <w:color w:val="1A1A1A"/>
                <w:sz w:val="18"/>
                <w:szCs w:val="18"/>
              </w:rPr>
              <w:t>正社員に適用される就業規則</w:t>
            </w:r>
            <w:r>
              <w:rPr>
                <w:rFonts w:ascii="メイリオ" w:eastAsia="メイリオ" w:hAnsi="メイリオ" w:hint="eastAsia"/>
                <w:color w:val="1A1A1A"/>
                <w:sz w:val="18"/>
                <w:szCs w:val="18"/>
              </w:rPr>
              <w:t>が</w:t>
            </w:r>
            <w:r w:rsidRPr="0072119C">
              <w:rPr>
                <w:rFonts w:ascii="メイリオ" w:eastAsia="メイリオ" w:hAnsi="メイリオ" w:hint="eastAsia"/>
                <w:color w:val="1A1A1A"/>
                <w:sz w:val="18"/>
                <w:szCs w:val="18"/>
              </w:rPr>
              <w:t>適用され</w:t>
            </w:r>
            <w:r>
              <w:rPr>
                <w:rFonts w:ascii="メイリオ" w:eastAsia="メイリオ" w:hAnsi="メイリオ" w:hint="eastAsia"/>
                <w:color w:val="1A1A1A"/>
                <w:sz w:val="18"/>
                <w:szCs w:val="18"/>
              </w:rPr>
              <w:t>る</w:t>
            </w:r>
            <w:r>
              <w:rPr>
                <w:rFonts w:ascii="メイリオ" w:eastAsia="メイリオ" w:hAnsi="メイリオ"/>
                <w:color w:val="1A1A1A"/>
                <w:sz w:val="18"/>
                <w:szCs w:val="18"/>
              </w:rPr>
              <w:br/>
            </w:r>
            <w:r w:rsidRPr="0072119C">
              <w:rPr>
                <w:rFonts w:ascii="メイリオ" w:eastAsia="メイリオ" w:hAnsi="メイリオ" w:hint="eastAsia"/>
                <w:color w:val="1A1A1A"/>
                <w:sz w:val="18"/>
                <w:szCs w:val="18"/>
              </w:rPr>
              <w:t>②正社員に適用される就業規則に準拠して</w:t>
            </w:r>
            <w:r w:rsidR="00FB6F1F">
              <w:rPr>
                <w:rFonts w:ascii="メイリオ" w:eastAsia="メイリオ" w:hAnsi="メイリオ" w:hint="eastAsia"/>
                <w:color w:val="1A1A1A"/>
                <w:sz w:val="18"/>
                <w:szCs w:val="18"/>
              </w:rPr>
              <w:t>計算</w:t>
            </w:r>
            <w:r w:rsidRPr="0072119C">
              <w:rPr>
                <w:rFonts w:ascii="メイリオ" w:eastAsia="メイリオ" w:hAnsi="メイリオ" w:hint="eastAsia"/>
                <w:color w:val="1A1A1A"/>
                <w:sz w:val="18"/>
                <w:szCs w:val="18"/>
              </w:rPr>
              <w:t>された賃金との差額</w:t>
            </w:r>
            <w:r w:rsidR="00FB6F1F">
              <w:rPr>
                <w:rFonts w:ascii="メイリオ" w:eastAsia="メイリオ" w:hAnsi="メイリオ" w:hint="eastAsia"/>
                <w:color w:val="1A1A1A"/>
                <w:sz w:val="18"/>
                <w:szCs w:val="18"/>
              </w:rPr>
              <w:t>約</w:t>
            </w:r>
            <w:r w:rsidRPr="0072119C">
              <w:rPr>
                <w:rFonts w:ascii="メイリオ" w:eastAsia="メイリオ" w:hAnsi="メイリオ" w:hint="eastAsia"/>
                <w:color w:val="1A1A1A"/>
                <w:sz w:val="18"/>
                <w:szCs w:val="18"/>
              </w:rPr>
              <w:t>420万円の</w:t>
            </w:r>
            <w:r w:rsidR="00F556F1">
              <w:rPr>
                <w:rFonts w:ascii="メイリオ" w:eastAsia="メイリオ" w:hAnsi="メイリオ" w:hint="eastAsia"/>
                <w:color w:val="1A1A1A"/>
                <w:sz w:val="18"/>
                <w:szCs w:val="18"/>
              </w:rPr>
              <w:t>損害賠償及び</w:t>
            </w:r>
            <w:r w:rsidR="00FB6F1F">
              <w:rPr>
                <w:rFonts w:ascii="メイリオ" w:eastAsia="メイリオ" w:hAnsi="メイリオ" w:hint="eastAsia"/>
                <w:color w:val="1A1A1A"/>
                <w:sz w:val="18"/>
                <w:szCs w:val="18"/>
              </w:rPr>
              <w:t>同金額に対する</w:t>
            </w:r>
            <w:r w:rsidR="00F556F1" w:rsidRPr="00F556F1">
              <w:rPr>
                <w:rFonts w:ascii="メイリオ" w:eastAsia="メイリオ" w:hAnsi="メイリオ" w:hint="eastAsia"/>
                <w:color w:val="FF0000"/>
                <w:sz w:val="18"/>
                <w:szCs w:val="18"/>
                <w:u w:val="single"/>
              </w:rPr>
              <w:t>年6分</w:t>
            </w:r>
            <w:r w:rsidR="00F556F1">
              <w:rPr>
                <w:rFonts w:ascii="メイリオ" w:eastAsia="メイリオ" w:hAnsi="メイリオ" w:hint="eastAsia"/>
                <w:color w:val="1A1A1A"/>
                <w:sz w:val="18"/>
                <w:szCs w:val="18"/>
              </w:rPr>
              <w:t>の</w:t>
            </w:r>
            <w:r w:rsidR="00FB6F1F">
              <w:rPr>
                <w:rFonts w:ascii="メイリオ" w:eastAsia="メイリオ" w:hAnsi="メイリオ" w:hint="eastAsia"/>
                <w:color w:val="1A1A1A"/>
                <w:sz w:val="18"/>
                <w:szCs w:val="18"/>
              </w:rPr>
              <w:t>割合による</w:t>
            </w:r>
            <w:r w:rsidRPr="0072119C">
              <w:rPr>
                <w:rFonts w:ascii="メイリオ" w:eastAsia="メイリオ" w:hAnsi="メイリオ" w:hint="eastAsia"/>
                <w:color w:val="1A1A1A"/>
                <w:sz w:val="18"/>
                <w:szCs w:val="18"/>
              </w:rPr>
              <w:t>遅延損害金の</w:t>
            </w:r>
            <w:r>
              <w:rPr>
                <w:rFonts w:ascii="メイリオ" w:eastAsia="メイリオ" w:hAnsi="メイリオ" w:hint="eastAsia"/>
                <w:color w:val="1A1A1A"/>
                <w:sz w:val="18"/>
                <w:szCs w:val="18"/>
              </w:rPr>
              <w:t>支</w:t>
            </w:r>
            <w:r w:rsidRPr="0072119C">
              <w:rPr>
                <w:rFonts w:ascii="メイリオ" w:eastAsia="メイリオ" w:hAnsi="メイリオ" w:hint="eastAsia"/>
                <w:color w:val="1A1A1A"/>
                <w:sz w:val="18"/>
                <w:szCs w:val="18"/>
              </w:rPr>
              <w:t>払い請求</w:t>
            </w:r>
            <w:r>
              <w:rPr>
                <w:rFonts w:ascii="メイリオ" w:eastAsia="メイリオ" w:hAnsi="メイリオ" w:hint="eastAsia"/>
                <w:color w:val="1A1A1A"/>
                <w:sz w:val="18"/>
                <w:szCs w:val="18"/>
              </w:rPr>
              <w:t>を認容</w:t>
            </w:r>
          </w:p>
          <w:p w14:paraId="661CCCCA" w14:textId="77777777" w:rsidR="00A5121C" w:rsidRDefault="00D42DB0" w:rsidP="00D42DB0">
            <w:pPr>
              <w:spacing w:after="182" w:line="320" w:lineRule="exact"/>
              <w:jc w:val="left"/>
              <w:rPr>
                <w:rFonts w:ascii="メイリオ" w:eastAsia="メイリオ" w:hAnsi="メイリオ"/>
                <w:sz w:val="18"/>
                <w:szCs w:val="18"/>
              </w:rPr>
            </w:pPr>
            <w:r w:rsidRPr="00D42DB0">
              <w:rPr>
                <w:rFonts w:ascii="メイリオ" w:eastAsia="メイリオ" w:hAnsi="メイリオ" w:hint="eastAsia"/>
                <w:sz w:val="18"/>
                <w:szCs w:val="18"/>
              </w:rPr>
              <w:t>(注)主位的な請求が認容されたために、予備的な請求</w:t>
            </w:r>
            <w:r w:rsidR="003C4FCB">
              <w:rPr>
                <w:rFonts w:ascii="メイリオ" w:eastAsia="メイリオ" w:hAnsi="メイリオ" w:hint="eastAsia"/>
                <w:sz w:val="18"/>
                <w:szCs w:val="18"/>
              </w:rPr>
              <w:t>は棄却された</w:t>
            </w:r>
          </w:p>
          <w:p w14:paraId="79E94915" w14:textId="77777777" w:rsidR="00F47ADA" w:rsidRPr="00F47ADA" w:rsidRDefault="00F47ADA" w:rsidP="00D42DB0">
            <w:pPr>
              <w:spacing w:after="182" w:line="320" w:lineRule="exact"/>
              <w:jc w:val="left"/>
              <w:rPr>
                <w:rFonts w:ascii="メイリオ" w:eastAsia="メイリオ" w:hAnsi="メイリオ"/>
              </w:rPr>
            </w:pPr>
            <w:r w:rsidRPr="00F47ADA">
              <w:rPr>
                <w:rFonts w:ascii="メイリオ" w:eastAsia="メイリオ" w:hAnsi="メイリオ" w:hint="eastAsia"/>
              </w:rPr>
              <w:t>※会社側は、これを不服として控訴</w:t>
            </w:r>
          </w:p>
        </w:tc>
        <w:tc>
          <w:tcPr>
            <w:tcW w:w="4252" w:type="dxa"/>
          </w:tcPr>
          <w:p w14:paraId="05A59375" w14:textId="77777777" w:rsidR="00015A9A" w:rsidRPr="0072119C" w:rsidRDefault="00015A9A" w:rsidP="00165600">
            <w:pPr>
              <w:pStyle w:val="firstp"/>
              <w:spacing w:beforeLines="50" w:before="182" w:beforeAutospacing="0" w:after="182" w:afterAutospacing="0" w:line="240" w:lineRule="exact"/>
              <w:rPr>
                <w:rFonts w:ascii="メイリオ" w:eastAsia="メイリオ" w:hAnsi="メイリオ"/>
                <w:color w:val="1A1A1A"/>
                <w:sz w:val="22"/>
                <w:szCs w:val="22"/>
              </w:rPr>
            </w:pPr>
            <w:r w:rsidRPr="0072119C">
              <w:rPr>
                <w:rFonts w:ascii="メイリオ" w:eastAsia="メイリオ" w:hAnsi="メイリオ" w:hint="eastAsia"/>
                <w:color w:val="1A1A1A"/>
                <w:sz w:val="22"/>
                <w:szCs w:val="22"/>
              </w:rPr>
              <w:lastRenderedPageBreak/>
              <w:t>1.労働契約法</w:t>
            </w:r>
            <w:r w:rsidRPr="0072119C">
              <w:rPr>
                <w:rFonts w:ascii="メイリオ" w:eastAsia="メイリオ" w:hAnsi="メイリオ" w:hint="eastAsia"/>
                <w:color w:val="FF0000"/>
                <w:sz w:val="22"/>
                <w:szCs w:val="22"/>
              </w:rPr>
              <w:t>20条に違反しない</w:t>
            </w:r>
          </w:p>
          <w:p w14:paraId="3C16A77A" w14:textId="77777777" w:rsidR="00015A9A" w:rsidRPr="0072119C" w:rsidRDefault="00015A9A" w:rsidP="00165600">
            <w:pPr>
              <w:pStyle w:val="firstp"/>
              <w:spacing w:beforeLines="50" w:before="182" w:beforeAutospacing="0" w:after="182" w:afterAutospacing="0" w:line="240" w:lineRule="exact"/>
              <w:rPr>
                <w:rFonts w:ascii="メイリオ" w:eastAsia="メイリオ" w:hAnsi="メイリオ"/>
                <w:color w:val="1A1A1A"/>
                <w:sz w:val="18"/>
                <w:szCs w:val="18"/>
              </w:rPr>
            </w:pPr>
            <w:r w:rsidRPr="0072119C">
              <w:rPr>
                <w:rFonts w:ascii="メイリオ" w:eastAsia="メイリオ" w:hAnsi="メイリオ" w:hint="eastAsia"/>
                <w:color w:val="1A1A1A"/>
                <w:sz w:val="22"/>
                <w:szCs w:val="22"/>
              </w:rPr>
              <w:t>2.その論拠</w:t>
            </w:r>
            <w:r w:rsidRPr="0072119C">
              <w:rPr>
                <w:rFonts w:ascii="メイリオ" w:eastAsia="メイリオ" w:hAnsi="メイリオ"/>
                <w:color w:val="1A1A1A"/>
                <w:sz w:val="18"/>
                <w:szCs w:val="18"/>
              </w:rPr>
              <w:br/>
            </w:r>
            <w:r w:rsidRPr="0072119C">
              <w:rPr>
                <w:rFonts w:ascii="メイリオ" w:eastAsia="メイリオ" w:hAnsi="メイリオ" w:hint="eastAsia"/>
                <w:color w:val="1A1A1A"/>
                <w:sz w:val="18"/>
                <w:szCs w:val="18"/>
              </w:rPr>
              <w:t>1</w:t>
            </w:r>
            <w:r w:rsidR="000476DE">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rPr>
              <w:t>定年後の再雇用者と正社員の①職務内容、②職務内容及び配置変更の範囲はほぼ同じ、但し、③</w:t>
            </w:r>
            <w:r w:rsidRPr="0072119C">
              <w:rPr>
                <w:rFonts w:ascii="メイリオ" w:eastAsia="メイリオ" w:hAnsi="メイリオ" w:hint="eastAsia"/>
                <w:color w:val="1A1A1A"/>
                <w:sz w:val="18"/>
                <w:szCs w:val="18"/>
                <w:u w:val="single"/>
              </w:rPr>
              <w:t>その他の事情</w:t>
            </w:r>
            <w:r w:rsidRPr="0072119C">
              <w:rPr>
                <w:rFonts w:ascii="メイリオ" w:eastAsia="メイリオ" w:hAnsi="メイリオ" w:hint="eastAsia"/>
                <w:color w:val="1A1A1A"/>
                <w:sz w:val="18"/>
                <w:szCs w:val="18"/>
              </w:rPr>
              <w:t>として次の点を加味した結果</w:t>
            </w:r>
            <w:r w:rsidR="00931969">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rPr>
              <w:t>労働契約法20条の違反は認定されな</w:t>
            </w:r>
            <w:r w:rsidR="00931969">
              <w:rPr>
                <w:rFonts w:ascii="メイリオ" w:eastAsia="メイリオ" w:hAnsi="メイリオ" w:hint="eastAsia"/>
                <w:color w:val="1A1A1A"/>
                <w:sz w:val="18"/>
                <w:szCs w:val="18"/>
              </w:rPr>
              <w:t>い</w:t>
            </w:r>
          </w:p>
          <w:p w14:paraId="62F28D8E" w14:textId="77777777" w:rsidR="00BA5327" w:rsidRDefault="00015A9A" w:rsidP="00BA5327">
            <w:pPr>
              <w:pStyle w:val="firstp"/>
              <w:spacing w:beforeLines="50" w:before="182" w:beforeAutospacing="0" w:after="182" w:afterAutospacing="0" w:line="280" w:lineRule="exact"/>
              <w:rPr>
                <w:rFonts w:ascii="メイリオ" w:eastAsia="メイリオ" w:hAnsi="メイリオ"/>
                <w:sz w:val="18"/>
                <w:szCs w:val="18"/>
              </w:rPr>
            </w:pPr>
            <w:r w:rsidRPr="00734092">
              <w:rPr>
                <w:rFonts w:ascii="メイリオ" w:eastAsia="メイリオ" w:hAnsi="メイリオ" w:hint="eastAsia"/>
                <w:sz w:val="18"/>
                <w:szCs w:val="18"/>
              </w:rPr>
              <w:t>2</w:t>
            </w:r>
            <w:r w:rsidR="000476DE">
              <w:rPr>
                <w:rFonts w:ascii="メイリオ" w:eastAsia="メイリオ" w:hAnsi="メイリオ" w:hint="eastAsia"/>
                <w:sz w:val="18"/>
                <w:szCs w:val="18"/>
              </w:rPr>
              <w:t>）</w:t>
            </w:r>
            <w:r w:rsidRPr="00734092">
              <w:rPr>
                <w:rFonts w:ascii="メイリオ" w:eastAsia="メイリオ" w:hAnsi="メイリオ" w:hint="eastAsia"/>
                <w:sz w:val="18"/>
                <w:szCs w:val="18"/>
              </w:rPr>
              <w:t>③</w:t>
            </w:r>
            <w:r w:rsidRPr="00734092">
              <w:rPr>
                <w:rFonts w:ascii="メイリオ" w:eastAsia="メイリオ" w:hAnsi="メイリオ" w:hint="eastAsia"/>
                <w:sz w:val="18"/>
                <w:szCs w:val="18"/>
                <w:u w:val="single"/>
              </w:rPr>
              <w:t>その他の事情</w:t>
            </w:r>
            <w:r w:rsidRPr="00734092">
              <w:rPr>
                <w:rFonts w:ascii="メイリオ" w:eastAsia="メイリオ" w:hAnsi="メイリオ" w:hint="eastAsia"/>
                <w:sz w:val="18"/>
                <w:szCs w:val="18"/>
              </w:rPr>
              <w:t>の内容</w:t>
            </w:r>
            <w:r w:rsidRPr="00734092">
              <w:rPr>
                <w:rFonts w:ascii="メイリオ" w:eastAsia="メイリオ" w:hAnsi="メイリオ"/>
                <w:sz w:val="18"/>
                <w:szCs w:val="18"/>
              </w:rPr>
              <w:br/>
            </w:r>
            <w:r w:rsidRPr="00734092">
              <w:rPr>
                <w:rFonts w:ascii="メイリオ" w:eastAsia="メイリオ" w:hAnsi="メイリオ" w:cs="Calibri" w:hint="eastAsia"/>
                <w:sz w:val="18"/>
                <w:szCs w:val="18"/>
              </w:rPr>
              <w:t>イ</w:t>
            </w:r>
            <w:r w:rsidR="000476DE">
              <w:rPr>
                <w:rFonts w:ascii="メイリオ" w:eastAsia="メイリオ" w:hAnsi="メイリオ" w:cs="Calibri" w:hint="eastAsia"/>
                <w:sz w:val="18"/>
                <w:szCs w:val="18"/>
              </w:rPr>
              <w:t>）</w:t>
            </w:r>
            <w:r w:rsidRPr="00734092">
              <w:rPr>
                <w:rFonts w:ascii="メイリオ" w:eastAsia="メイリオ" w:hAnsi="メイリオ" w:hint="eastAsia"/>
                <w:sz w:val="18"/>
                <w:szCs w:val="18"/>
              </w:rPr>
              <w:t xml:space="preserve"> 定年後継続雇用者の賃金を定年前と比較してある程度減額することは社会一般に容認されており、不合理とは言えない(社会一般には30%程度減額されているのに、長澤運輸の場合20%程度である点に照らしても合理的な範囲と言える)</w:t>
            </w:r>
          </w:p>
          <w:p w14:paraId="69A28C42" w14:textId="77777777" w:rsidR="00BA5327" w:rsidRDefault="00015A9A" w:rsidP="00BA5327">
            <w:pPr>
              <w:pStyle w:val="firstp"/>
              <w:spacing w:beforeLines="50" w:before="182" w:beforeAutospacing="0" w:after="182" w:afterAutospacing="0" w:line="280" w:lineRule="exact"/>
              <w:rPr>
                <w:rFonts w:ascii="メイリオ" w:eastAsia="メイリオ" w:hAnsi="メイリオ"/>
                <w:sz w:val="18"/>
                <w:szCs w:val="18"/>
              </w:rPr>
            </w:pPr>
            <w:r w:rsidRPr="00734092">
              <w:rPr>
                <w:rFonts w:ascii="メイリオ" w:eastAsia="メイリオ" w:hAnsi="メイリオ" w:hint="eastAsia"/>
                <w:sz w:val="18"/>
                <w:szCs w:val="18"/>
              </w:rPr>
              <w:t>ロ</w:t>
            </w:r>
            <w:r w:rsidR="000476DE">
              <w:rPr>
                <w:rFonts w:ascii="メイリオ" w:eastAsia="メイリオ" w:hAnsi="メイリオ" w:hint="eastAsia"/>
                <w:sz w:val="18"/>
                <w:szCs w:val="18"/>
              </w:rPr>
              <w:t>）</w:t>
            </w:r>
            <w:r w:rsidRPr="00734092">
              <w:rPr>
                <w:rFonts w:ascii="メイリオ" w:eastAsia="メイリオ" w:hAnsi="メイリオ" w:hint="eastAsia"/>
                <w:sz w:val="18"/>
                <w:szCs w:val="18"/>
              </w:rPr>
              <w:t>高齢者雇用安定法の求めに応じた高齢者の雇用を確保すると共に若年層を含めた労働者全体の</w:t>
            </w:r>
            <w:r w:rsidRPr="00734092">
              <w:rPr>
                <w:rFonts w:ascii="メイリオ" w:eastAsia="メイリオ" w:hAnsi="メイリオ" w:hint="eastAsia"/>
                <w:sz w:val="18"/>
                <w:szCs w:val="18"/>
              </w:rPr>
              <w:lastRenderedPageBreak/>
              <w:t>安定的雇用実現のためには、賃金コストの圧縮が</w:t>
            </w:r>
            <w:r w:rsidRPr="0072119C">
              <w:rPr>
                <w:rFonts w:ascii="メイリオ" w:eastAsia="メイリオ" w:hAnsi="メイリオ" w:hint="eastAsia"/>
                <w:sz w:val="18"/>
                <w:szCs w:val="18"/>
              </w:rPr>
              <w:t>必要であり、再雇用者の賃金を定年退職時より引き下げることが不合理とは言えない</w:t>
            </w:r>
          </w:p>
          <w:p w14:paraId="6A4BE38F" w14:textId="77777777" w:rsidR="00BA5327" w:rsidRDefault="00015A9A" w:rsidP="00BA5327">
            <w:pPr>
              <w:pStyle w:val="firstp"/>
              <w:spacing w:beforeLines="50" w:before="182" w:beforeAutospacing="0" w:after="182" w:afterAutospacing="0" w:line="280" w:lineRule="exact"/>
              <w:rPr>
                <w:rFonts w:ascii="メイリオ" w:eastAsia="メイリオ" w:hAnsi="メイリオ" w:cs="Calibri"/>
                <w:color w:val="000000"/>
                <w:sz w:val="18"/>
                <w:szCs w:val="18"/>
              </w:rPr>
            </w:pPr>
            <w:r w:rsidRPr="0072119C">
              <w:rPr>
                <w:rFonts w:ascii="メイリオ" w:eastAsia="メイリオ" w:hAnsi="メイリオ" w:cs="Calibri" w:hint="eastAsia"/>
                <w:color w:val="000000"/>
                <w:sz w:val="18"/>
                <w:szCs w:val="18"/>
              </w:rPr>
              <w:t>ハ</w:t>
            </w:r>
            <w:r w:rsidR="000476DE">
              <w:rPr>
                <w:rFonts w:ascii="メイリオ" w:eastAsia="メイリオ" w:hAnsi="メイリオ" w:cs="Calibri" w:hint="eastAsia"/>
                <w:color w:val="000000"/>
                <w:sz w:val="18"/>
                <w:szCs w:val="18"/>
              </w:rPr>
              <w:t>）</w:t>
            </w:r>
            <w:r w:rsidRPr="0072119C">
              <w:rPr>
                <w:rFonts w:ascii="メイリオ" w:eastAsia="メイリオ" w:hAnsi="メイリオ" w:cs="Calibri"/>
                <w:color w:val="000000"/>
                <w:sz w:val="18"/>
                <w:szCs w:val="18"/>
              </w:rPr>
              <w:t>嘱託社員は高齢者雇用安定法の規定に基づく60歳定年後の継続</w:t>
            </w:r>
            <w:r w:rsidR="00086777" w:rsidRPr="0072119C">
              <w:rPr>
                <w:rFonts w:ascii="メイリオ" w:eastAsia="メイリオ" w:hAnsi="メイリオ" w:cs="Calibri" w:hint="eastAsia"/>
                <w:color w:val="000000"/>
                <w:sz w:val="18"/>
                <w:szCs w:val="18"/>
              </w:rPr>
              <w:t>再</w:t>
            </w:r>
            <w:r w:rsidRPr="0072119C">
              <w:rPr>
                <w:rFonts w:ascii="メイリオ" w:eastAsia="メイリオ" w:hAnsi="メイリオ" w:cs="Calibri"/>
                <w:color w:val="000000"/>
                <w:sz w:val="18"/>
                <w:szCs w:val="18"/>
              </w:rPr>
              <w:t>雇用の社員であ</w:t>
            </w:r>
            <w:r w:rsidR="00086777" w:rsidRPr="0072119C">
              <w:rPr>
                <w:rFonts w:ascii="メイリオ" w:eastAsia="メイリオ" w:hAnsi="メイリオ" w:cs="Calibri" w:hint="eastAsia"/>
                <w:color w:val="000000"/>
                <w:sz w:val="18"/>
                <w:szCs w:val="18"/>
              </w:rPr>
              <w:t>る事(</w:t>
            </w:r>
            <w:r w:rsidRPr="0072119C">
              <w:rPr>
                <w:rFonts w:ascii="メイリオ" w:eastAsia="メイリオ" w:hAnsi="メイリオ" w:cs="Calibri"/>
                <w:color w:val="000000"/>
                <w:sz w:val="18"/>
                <w:szCs w:val="18"/>
              </w:rPr>
              <w:t>退職時に退職金を受領済み</w:t>
            </w:r>
            <w:r w:rsidR="00086777" w:rsidRPr="0072119C">
              <w:rPr>
                <w:rFonts w:ascii="メイリオ" w:eastAsia="メイリオ" w:hAnsi="メイリオ" w:cs="Calibri" w:hint="eastAsia"/>
                <w:color w:val="000000"/>
                <w:sz w:val="18"/>
                <w:szCs w:val="18"/>
              </w:rPr>
              <w:t>)</w:t>
            </w:r>
          </w:p>
          <w:p w14:paraId="1D31C735" w14:textId="77777777" w:rsidR="00BA5327" w:rsidRDefault="00015A9A" w:rsidP="00BA5327">
            <w:pPr>
              <w:pStyle w:val="firstp"/>
              <w:spacing w:beforeLines="50" w:before="182" w:beforeAutospacing="0" w:after="182" w:afterAutospacing="0" w:line="280" w:lineRule="exact"/>
              <w:rPr>
                <w:rFonts w:ascii="メイリオ" w:eastAsia="メイリオ" w:hAnsi="メイリオ" w:cs="Calibri"/>
                <w:color w:val="000000"/>
                <w:sz w:val="18"/>
                <w:szCs w:val="18"/>
              </w:rPr>
            </w:pPr>
            <w:r w:rsidRPr="0072119C">
              <w:rPr>
                <w:rFonts w:ascii="メイリオ" w:eastAsia="メイリオ" w:hAnsi="メイリオ" w:cs="Calibri" w:hint="eastAsia"/>
                <w:color w:val="000000"/>
                <w:sz w:val="18"/>
                <w:szCs w:val="18"/>
              </w:rPr>
              <w:t>二</w:t>
            </w:r>
            <w:r w:rsidR="000476DE">
              <w:rPr>
                <w:rFonts w:ascii="メイリオ" w:eastAsia="メイリオ" w:hAnsi="メイリオ" w:cs="Calibri" w:hint="eastAsia"/>
                <w:color w:val="000000"/>
                <w:sz w:val="18"/>
                <w:szCs w:val="18"/>
              </w:rPr>
              <w:t>）</w:t>
            </w:r>
            <w:r w:rsidRPr="0072119C">
              <w:rPr>
                <w:rFonts w:ascii="メイリオ" w:eastAsia="メイリオ" w:hAnsi="メイリオ" w:cs="Calibri" w:hint="eastAsia"/>
                <w:color w:val="000000"/>
                <w:sz w:val="18"/>
                <w:szCs w:val="18"/>
              </w:rPr>
              <w:t>嘱託社員が60歳到達後報酬比例の厚生年金を受給できるまで、月額2万円の調整給の支払いが行われている事</w:t>
            </w:r>
          </w:p>
          <w:p w14:paraId="65EBEB9D" w14:textId="77777777" w:rsidR="00BA5327" w:rsidRDefault="00015A9A" w:rsidP="00BA5327">
            <w:pPr>
              <w:pStyle w:val="firstp"/>
              <w:spacing w:beforeLines="50" w:before="182" w:beforeAutospacing="0" w:after="182" w:afterAutospacing="0" w:line="280" w:lineRule="exact"/>
              <w:rPr>
                <w:rFonts w:ascii="メイリオ" w:eastAsia="メイリオ" w:hAnsi="メイリオ" w:cs="Calibri"/>
                <w:color w:val="000000"/>
                <w:sz w:val="18"/>
                <w:szCs w:val="18"/>
              </w:rPr>
            </w:pPr>
            <w:r w:rsidRPr="0072119C">
              <w:rPr>
                <w:rFonts w:ascii="メイリオ" w:eastAsia="メイリオ" w:hAnsi="メイリオ" w:cs="Calibri" w:hint="eastAsia"/>
                <w:color w:val="000000"/>
                <w:sz w:val="18"/>
                <w:szCs w:val="18"/>
              </w:rPr>
              <w:t>ホ</w:t>
            </w:r>
            <w:r w:rsidR="000476DE">
              <w:rPr>
                <w:rFonts w:ascii="メイリオ" w:eastAsia="メイリオ" w:hAnsi="メイリオ" w:cs="Calibri" w:hint="eastAsia"/>
                <w:color w:val="000000"/>
                <w:sz w:val="18"/>
                <w:szCs w:val="18"/>
              </w:rPr>
              <w:t>）</w:t>
            </w:r>
            <w:r w:rsidRPr="0072119C">
              <w:rPr>
                <w:rFonts w:ascii="メイリオ" w:eastAsia="メイリオ" w:hAnsi="メイリオ" w:cs="Calibri"/>
                <w:color w:val="000000"/>
                <w:sz w:val="18"/>
                <w:szCs w:val="18"/>
              </w:rPr>
              <w:t>60歳到達後の再雇用時の賃金が、それ以前の平均賃金に比し25%以上低下すれば、雇用保険法上の高年齢雇用継続給付の支給を受けられる制度がある事</w:t>
            </w:r>
          </w:p>
          <w:p w14:paraId="05DD8105" w14:textId="77777777" w:rsidR="00BA5327" w:rsidRDefault="00015A9A" w:rsidP="00BA5327">
            <w:pPr>
              <w:pStyle w:val="firstp"/>
              <w:spacing w:beforeLines="50" w:before="182" w:beforeAutospacing="0" w:after="182" w:afterAutospacing="0" w:line="280" w:lineRule="exact"/>
              <w:rPr>
                <w:rFonts w:ascii="メイリオ" w:eastAsia="メイリオ" w:hAnsi="メイリオ" w:cs="Calibri"/>
                <w:color w:val="000000"/>
                <w:sz w:val="18"/>
                <w:szCs w:val="18"/>
              </w:rPr>
            </w:pPr>
            <w:r w:rsidRPr="0072119C">
              <w:rPr>
                <w:rFonts w:ascii="メイリオ" w:eastAsia="メイリオ" w:hAnsi="メイリオ" w:cs="Calibri" w:hint="eastAsia"/>
                <w:color w:val="000000"/>
                <w:sz w:val="18"/>
                <w:szCs w:val="18"/>
              </w:rPr>
              <w:t>へ</w:t>
            </w:r>
            <w:r w:rsidR="000476DE">
              <w:rPr>
                <w:rFonts w:ascii="メイリオ" w:eastAsia="メイリオ" w:hAnsi="メイリオ" w:cs="Calibri" w:hint="eastAsia"/>
                <w:color w:val="000000"/>
                <w:sz w:val="18"/>
                <w:szCs w:val="18"/>
              </w:rPr>
              <w:t>）</w:t>
            </w:r>
            <w:r w:rsidRPr="0072119C">
              <w:rPr>
                <w:rFonts w:ascii="メイリオ" w:eastAsia="メイリオ" w:hAnsi="メイリオ" w:cs="Calibri"/>
                <w:color w:val="000000"/>
                <w:sz w:val="18"/>
                <w:szCs w:val="18"/>
              </w:rPr>
              <w:t>会社側は、平成24年3月以降の労働組合との数次の団交において、賃金の見直し</w:t>
            </w:r>
            <w:r w:rsidR="002435C8">
              <w:rPr>
                <w:rFonts w:ascii="メイリオ" w:eastAsia="メイリオ" w:hAnsi="メイリオ" w:cs="Calibri" w:hint="eastAsia"/>
                <w:color w:val="000000"/>
                <w:sz w:val="18"/>
                <w:szCs w:val="18"/>
              </w:rPr>
              <w:t>等の</w:t>
            </w:r>
            <w:r w:rsidRPr="0072119C">
              <w:rPr>
                <w:rFonts w:ascii="メイリオ" w:eastAsia="メイリオ" w:hAnsi="メイリオ" w:cs="Calibri"/>
                <w:color w:val="000000"/>
                <w:sz w:val="18"/>
                <w:szCs w:val="18"/>
              </w:rPr>
              <w:t>各種の譲歩案の提示を行った</w:t>
            </w:r>
            <w:r w:rsidRPr="0072119C">
              <w:rPr>
                <w:rFonts w:ascii="メイリオ" w:eastAsia="メイリオ" w:hAnsi="メイリオ" w:cs="Calibri" w:hint="eastAsia"/>
                <w:color w:val="000000"/>
                <w:sz w:val="18"/>
                <w:szCs w:val="18"/>
              </w:rPr>
              <w:t>事</w:t>
            </w:r>
          </w:p>
          <w:p w14:paraId="77B8EC06" w14:textId="04E1771B" w:rsidR="00497A65" w:rsidRPr="0072119C" w:rsidRDefault="00015A9A" w:rsidP="00BA5327">
            <w:pPr>
              <w:pStyle w:val="firstp"/>
              <w:spacing w:beforeLines="50" w:before="182" w:beforeAutospacing="0" w:after="182" w:afterAutospacing="0" w:line="280" w:lineRule="exact"/>
              <w:rPr>
                <w:rFonts w:ascii="メイリオ" w:eastAsia="メイリオ" w:hAnsi="メイリオ"/>
                <w:color w:val="1A1A1A"/>
                <w:sz w:val="18"/>
                <w:szCs w:val="18"/>
              </w:rPr>
            </w:pPr>
            <w:r w:rsidRPr="0072119C">
              <w:rPr>
                <w:rFonts w:ascii="メイリオ" w:eastAsia="メイリオ" w:hAnsi="メイリオ" w:cs="Calibri" w:hint="eastAsia"/>
                <w:color w:val="000000"/>
                <w:sz w:val="18"/>
                <w:szCs w:val="18"/>
              </w:rPr>
              <w:t>ト</w:t>
            </w:r>
            <w:r w:rsidR="000476DE">
              <w:rPr>
                <w:rFonts w:ascii="メイリオ" w:eastAsia="メイリオ" w:hAnsi="メイリオ" w:cs="Calibri" w:hint="eastAsia"/>
                <w:color w:val="000000"/>
                <w:sz w:val="18"/>
                <w:szCs w:val="18"/>
              </w:rPr>
              <w:t>）</w:t>
            </w:r>
            <w:r w:rsidRPr="0072119C">
              <w:rPr>
                <w:rFonts w:ascii="メイリオ" w:eastAsia="メイリオ" w:hAnsi="メイリオ" w:cs="Calibri" w:hint="eastAsia"/>
                <w:color w:val="000000"/>
                <w:sz w:val="18"/>
                <w:szCs w:val="18"/>
              </w:rPr>
              <w:t>本業の運送業が大幅赤字になっている事</w:t>
            </w:r>
            <w:r w:rsidR="00497A65">
              <w:rPr>
                <w:rFonts w:ascii="メイリオ" w:eastAsia="メイリオ" w:hAnsi="メイリオ" w:cs="Calibri"/>
                <w:color w:val="000000"/>
                <w:sz w:val="18"/>
                <w:szCs w:val="18"/>
              </w:rPr>
              <w:br/>
            </w:r>
            <w:r w:rsidR="00BA5327">
              <w:rPr>
                <w:rFonts w:ascii="メイリオ" w:eastAsia="メイリオ" w:hAnsi="メイリオ" w:cs="Calibri"/>
                <w:color w:val="000000"/>
              </w:rPr>
              <w:br/>
            </w:r>
            <w:r w:rsidR="00497A65" w:rsidRPr="00497A65">
              <w:rPr>
                <w:rFonts w:ascii="メイリオ" w:eastAsia="メイリオ" w:hAnsi="メイリオ" w:cs="Calibri" w:hint="eastAsia"/>
                <w:color w:val="000000"/>
              </w:rPr>
              <w:t>3</w:t>
            </w:r>
            <w:r w:rsidR="00153097">
              <w:rPr>
                <w:rFonts w:ascii="メイリオ" w:eastAsia="メイリオ" w:hAnsi="メイリオ" w:cs="Calibri"/>
                <w:color w:val="000000"/>
              </w:rPr>
              <w:t xml:space="preserve">. </w:t>
            </w:r>
            <w:r w:rsidR="00E829D5">
              <w:rPr>
                <w:rFonts w:ascii="メイリオ" w:eastAsia="メイリオ" w:hAnsi="メイリオ" w:cs="Calibri" w:hint="eastAsia"/>
                <w:color w:val="000000"/>
              </w:rPr>
              <w:t>結論</w:t>
            </w:r>
            <w:r w:rsidR="00497A65">
              <w:rPr>
                <w:rFonts w:ascii="メイリオ" w:eastAsia="メイリオ" w:hAnsi="メイリオ" w:cs="Calibri"/>
                <w:color w:val="000000"/>
              </w:rPr>
              <w:br/>
            </w:r>
            <w:r w:rsidR="00497A65" w:rsidRPr="0072119C">
              <w:rPr>
                <w:rFonts w:ascii="メイリオ" w:eastAsia="メイリオ" w:hAnsi="メイリオ" w:hint="eastAsia"/>
                <w:color w:val="1A1A1A"/>
                <w:sz w:val="18"/>
                <w:szCs w:val="18"/>
              </w:rPr>
              <w:t>1</w:t>
            </w:r>
            <w:r w:rsidR="00320DD9">
              <w:rPr>
                <w:rFonts w:ascii="メイリオ" w:eastAsia="メイリオ" w:hAnsi="メイリオ" w:hint="eastAsia"/>
                <w:color w:val="1A1A1A"/>
                <w:sz w:val="18"/>
                <w:szCs w:val="18"/>
              </w:rPr>
              <w:t>）</w:t>
            </w:r>
            <w:r w:rsidR="00497A65" w:rsidRPr="0072119C">
              <w:rPr>
                <w:rFonts w:ascii="メイリオ" w:eastAsia="メイリオ" w:hAnsi="メイリオ" w:hint="eastAsia"/>
                <w:color w:val="1A1A1A"/>
                <w:sz w:val="18"/>
                <w:szCs w:val="18"/>
                <w:u w:val="single"/>
              </w:rPr>
              <w:t>労働者側の主位的な請求</w:t>
            </w:r>
            <w:r w:rsidR="00497A65">
              <w:rPr>
                <w:rFonts w:ascii="メイリオ" w:eastAsia="メイリオ" w:hAnsi="メイリオ" w:hint="eastAsia"/>
                <w:color w:val="1A1A1A"/>
                <w:sz w:val="18"/>
                <w:szCs w:val="18"/>
                <w:u w:val="single"/>
              </w:rPr>
              <w:t>を</w:t>
            </w:r>
            <w:r w:rsidR="00497A65" w:rsidRPr="0072119C">
              <w:rPr>
                <w:rFonts w:ascii="メイリオ" w:eastAsia="メイリオ" w:hAnsi="メイリオ" w:hint="eastAsia"/>
                <w:color w:val="1A1A1A"/>
                <w:sz w:val="18"/>
                <w:szCs w:val="18"/>
                <w:u w:val="single"/>
              </w:rPr>
              <w:t>棄却</w:t>
            </w:r>
            <w:r w:rsidR="00497A65" w:rsidRPr="0072119C">
              <w:rPr>
                <w:rFonts w:ascii="メイリオ" w:eastAsia="メイリオ" w:hAnsi="メイリオ"/>
                <w:color w:val="1A1A1A"/>
                <w:sz w:val="18"/>
                <w:szCs w:val="18"/>
              </w:rPr>
              <w:br/>
            </w:r>
            <w:r w:rsidR="00497A65" w:rsidRPr="0072119C">
              <w:rPr>
                <w:rFonts w:ascii="メイリオ" w:eastAsia="メイリオ" w:hAnsi="メイリオ" w:hint="eastAsia"/>
                <w:color w:val="1A1A1A"/>
                <w:sz w:val="18"/>
                <w:szCs w:val="18"/>
              </w:rPr>
              <w:t>①有期契約社員には嘱託社員就業規則が適用さ</w:t>
            </w:r>
            <w:r w:rsidR="005817B3">
              <w:rPr>
                <w:rFonts w:ascii="メイリオ" w:eastAsia="メイリオ" w:hAnsi="メイリオ" w:hint="eastAsia"/>
                <w:color w:val="1A1A1A"/>
                <w:sz w:val="18"/>
                <w:szCs w:val="18"/>
              </w:rPr>
              <w:t>れ</w:t>
            </w:r>
            <w:r w:rsidR="00497A65" w:rsidRPr="0072119C">
              <w:rPr>
                <w:rFonts w:ascii="メイリオ" w:eastAsia="メイリオ" w:hAnsi="メイリオ" w:hint="eastAsia"/>
                <w:color w:val="1A1A1A"/>
                <w:sz w:val="18"/>
                <w:szCs w:val="18"/>
              </w:rPr>
              <w:t>、正社員に適用される就業規則は適用されない。従って、同地位確認請求は棄却</w:t>
            </w:r>
            <w:r w:rsidR="00497A65" w:rsidRPr="0072119C">
              <w:rPr>
                <w:rFonts w:ascii="メイリオ" w:eastAsia="メイリオ" w:hAnsi="メイリオ"/>
                <w:color w:val="1A1A1A"/>
                <w:sz w:val="18"/>
                <w:szCs w:val="18"/>
              </w:rPr>
              <w:br/>
            </w:r>
            <w:r w:rsidR="00497A65" w:rsidRPr="0072119C">
              <w:rPr>
                <w:rFonts w:ascii="メイリオ" w:eastAsia="メイリオ" w:hAnsi="メイリオ" w:hint="eastAsia"/>
                <w:color w:val="1A1A1A"/>
                <w:sz w:val="18"/>
                <w:szCs w:val="18"/>
              </w:rPr>
              <w:t>②正社員に適用される就業規則に準拠して計算された賃金との差額420万円の支払と同遅延損害金の</w:t>
            </w:r>
            <w:r w:rsidR="00497A65">
              <w:rPr>
                <w:rFonts w:ascii="メイリオ" w:eastAsia="メイリオ" w:hAnsi="メイリオ" w:hint="eastAsia"/>
                <w:color w:val="1A1A1A"/>
                <w:sz w:val="18"/>
                <w:szCs w:val="18"/>
              </w:rPr>
              <w:t>支</w:t>
            </w:r>
            <w:r w:rsidR="00497A65" w:rsidRPr="0072119C">
              <w:rPr>
                <w:rFonts w:ascii="メイリオ" w:eastAsia="メイリオ" w:hAnsi="メイリオ" w:hint="eastAsia"/>
                <w:color w:val="1A1A1A"/>
                <w:sz w:val="18"/>
                <w:szCs w:val="18"/>
              </w:rPr>
              <w:t>払い請求も棄却</w:t>
            </w:r>
          </w:p>
          <w:p w14:paraId="15D3E827" w14:textId="5C3A34BF" w:rsidR="00F47ADA" w:rsidRPr="00F47ADA" w:rsidRDefault="00497A65" w:rsidP="00BA5327">
            <w:pPr>
              <w:pStyle w:val="firstp"/>
              <w:spacing w:beforeLines="50" w:before="182" w:beforeAutospacing="0" w:after="182" w:afterAutospacing="0" w:line="240" w:lineRule="exact"/>
              <w:rPr>
                <w:rFonts w:ascii="メイリオ" w:eastAsia="メイリオ" w:hAnsi="メイリオ"/>
                <w:color w:val="1A1A1A"/>
                <w:sz w:val="21"/>
                <w:szCs w:val="21"/>
              </w:rPr>
            </w:pPr>
            <w:r w:rsidRPr="0072119C">
              <w:rPr>
                <w:rFonts w:ascii="メイリオ" w:eastAsia="メイリオ" w:hAnsi="メイリオ" w:hint="eastAsia"/>
                <w:color w:val="1A1A1A"/>
                <w:sz w:val="18"/>
                <w:szCs w:val="18"/>
              </w:rPr>
              <w:t>2</w:t>
            </w:r>
            <w:r w:rsidR="00320DD9">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u w:val="single"/>
              </w:rPr>
              <w:t>労働者側の予備的な請求</w:t>
            </w:r>
            <w:r>
              <w:rPr>
                <w:rFonts w:ascii="メイリオ" w:eastAsia="メイリオ" w:hAnsi="メイリオ" w:hint="eastAsia"/>
                <w:color w:val="1A1A1A"/>
                <w:sz w:val="18"/>
                <w:szCs w:val="18"/>
                <w:u w:val="single"/>
              </w:rPr>
              <w:t>も棄却</w:t>
            </w:r>
            <w:r w:rsidRPr="0072119C">
              <w:rPr>
                <w:rFonts w:ascii="メイリオ" w:eastAsia="メイリオ" w:hAnsi="メイリオ"/>
                <w:color w:val="1A1A1A"/>
                <w:sz w:val="18"/>
                <w:szCs w:val="18"/>
                <w:u w:val="single"/>
              </w:rPr>
              <w:br/>
            </w:r>
            <w:r w:rsidR="007869D1">
              <w:rPr>
                <w:rFonts w:ascii="メイリオ" w:eastAsia="メイリオ" w:hAnsi="メイリオ" w:hint="eastAsia"/>
                <w:color w:val="1A1A1A"/>
                <w:sz w:val="18"/>
                <w:szCs w:val="18"/>
              </w:rPr>
              <w:t>予備的な請求もすべて棄却</w:t>
            </w:r>
            <w:r w:rsidR="00BA5327">
              <w:rPr>
                <w:rFonts w:ascii="メイリオ" w:eastAsia="メイリオ" w:hAnsi="メイリオ"/>
                <w:color w:val="1A1A1A"/>
                <w:sz w:val="18"/>
                <w:szCs w:val="18"/>
              </w:rPr>
              <w:br/>
            </w:r>
            <w:r w:rsidR="00F47ADA" w:rsidRPr="00F47ADA">
              <w:rPr>
                <w:rFonts w:ascii="メイリオ" w:eastAsia="メイリオ" w:hAnsi="メイリオ" w:hint="eastAsia"/>
                <w:color w:val="1A1A1A"/>
                <w:sz w:val="21"/>
                <w:szCs w:val="21"/>
              </w:rPr>
              <w:t>※労働者側は、これを不服として</w:t>
            </w:r>
            <w:r w:rsidR="001F3470">
              <w:rPr>
                <w:rFonts w:ascii="メイリオ" w:eastAsia="メイリオ" w:hAnsi="メイリオ" w:hint="eastAsia"/>
                <w:color w:val="1A1A1A"/>
                <w:sz w:val="21"/>
                <w:szCs w:val="21"/>
              </w:rPr>
              <w:t>上告</w:t>
            </w:r>
          </w:p>
        </w:tc>
        <w:tc>
          <w:tcPr>
            <w:tcW w:w="4820" w:type="dxa"/>
          </w:tcPr>
          <w:p w14:paraId="7D7DDDC1" w14:textId="77777777" w:rsidR="0080550E" w:rsidRPr="0072119C" w:rsidRDefault="00086777" w:rsidP="00165600">
            <w:pPr>
              <w:pStyle w:val="firstp"/>
              <w:spacing w:beforeLines="50" w:before="182" w:beforeAutospacing="0" w:after="182" w:afterAutospacing="0" w:line="240" w:lineRule="exact"/>
              <w:rPr>
                <w:rFonts w:ascii="メイリオ" w:eastAsia="メイリオ" w:hAnsi="メイリオ"/>
                <w:sz w:val="22"/>
                <w:szCs w:val="22"/>
              </w:rPr>
            </w:pPr>
            <w:r w:rsidRPr="0072119C">
              <w:rPr>
                <w:rFonts w:ascii="メイリオ" w:eastAsia="メイリオ" w:hAnsi="メイリオ" w:hint="eastAsia"/>
                <w:color w:val="1A1A1A"/>
                <w:sz w:val="22"/>
                <w:szCs w:val="22"/>
              </w:rPr>
              <w:lastRenderedPageBreak/>
              <w:t>1.</w:t>
            </w:r>
            <w:r w:rsidR="00153097">
              <w:rPr>
                <w:rFonts w:ascii="メイリオ" w:eastAsia="メイリオ" w:hAnsi="メイリオ"/>
                <w:color w:val="1A1A1A"/>
                <w:sz w:val="22"/>
                <w:szCs w:val="22"/>
              </w:rPr>
              <w:t xml:space="preserve"> </w:t>
            </w:r>
            <w:r w:rsidR="005817B3">
              <w:rPr>
                <w:rFonts w:ascii="メイリオ" w:eastAsia="メイリオ" w:hAnsi="メイリオ" w:hint="eastAsia"/>
                <w:color w:val="1A1A1A"/>
                <w:sz w:val="22"/>
                <w:szCs w:val="22"/>
              </w:rPr>
              <w:t>労働契約法</w:t>
            </w:r>
            <w:r w:rsidR="005817B3" w:rsidRPr="005817B3">
              <w:rPr>
                <w:rFonts w:ascii="メイリオ" w:eastAsia="メイリオ" w:hAnsi="メイリオ" w:hint="eastAsia"/>
                <w:color w:val="FF0000"/>
                <w:sz w:val="22"/>
                <w:szCs w:val="22"/>
              </w:rPr>
              <w:t>20条の部分的違反</w:t>
            </w:r>
            <w:r w:rsidR="005817B3">
              <w:rPr>
                <w:rFonts w:ascii="メイリオ" w:eastAsia="メイリオ" w:hAnsi="メイリオ" w:hint="eastAsia"/>
                <w:color w:val="1A1A1A"/>
                <w:sz w:val="22"/>
                <w:szCs w:val="22"/>
              </w:rPr>
              <w:t>を認定し、</w:t>
            </w:r>
            <w:r w:rsidR="0080550E" w:rsidRPr="0072119C">
              <w:rPr>
                <w:rFonts w:ascii="メイリオ" w:eastAsia="メイリオ" w:hAnsi="メイリオ" w:hint="eastAsia"/>
                <w:color w:val="1A1A1A"/>
                <w:sz w:val="22"/>
                <w:szCs w:val="22"/>
              </w:rPr>
              <w:t>精勤手当と同遅延損害金の支払</w:t>
            </w:r>
            <w:r w:rsidR="005817B3">
              <w:rPr>
                <w:rFonts w:ascii="メイリオ" w:eastAsia="メイリオ" w:hAnsi="メイリオ" w:hint="eastAsia"/>
                <w:color w:val="1A1A1A"/>
                <w:sz w:val="22"/>
                <w:szCs w:val="22"/>
              </w:rPr>
              <w:t>を</w:t>
            </w:r>
            <w:r w:rsidR="00807DFA">
              <w:rPr>
                <w:rFonts w:ascii="メイリオ" w:eastAsia="メイリオ" w:hAnsi="メイリオ" w:hint="eastAsia"/>
                <w:color w:val="1A1A1A"/>
                <w:sz w:val="22"/>
                <w:szCs w:val="22"/>
              </w:rPr>
              <w:t>求める</w:t>
            </w:r>
          </w:p>
          <w:p w14:paraId="60B14127" w14:textId="77777777" w:rsidR="00AA22FB" w:rsidRDefault="00086777" w:rsidP="00165600">
            <w:pPr>
              <w:pStyle w:val="firstp"/>
              <w:spacing w:beforeLines="50" w:before="182" w:beforeAutospacing="0" w:after="182" w:afterAutospacing="0" w:line="240" w:lineRule="exact"/>
              <w:rPr>
                <w:rFonts w:ascii="メイリオ" w:eastAsia="メイリオ" w:hAnsi="メイリオ"/>
                <w:color w:val="1A1A1A"/>
                <w:sz w:val="18"/>
                <w:szCs w:val="18"/>
              </w:rPr>
            </w:pPr>
            <w:r w:rsidRPr="0072119C">
              <w:rPr>
                <w:rFonts w:ascii="メイリオ" w:eastAsia="メイリオ" w:hAnsi="メイリオ" w:hint="eastAsia"/>
                <w:color w:val="1A1A1A"/>
                <w:sz w:val="22"/>
                <w:szCs w:val="22"/>
              </w:rPr>
              <w:t>2.その論拠</w:t>
            </w:r>
            <w:r w:rsidRPr="0072119C">
              <w:rPr>
                <w:rFonts w:ascii="メイリオ" w:eastAsia="メイリオ" w:hAnsi="メイリオ"/>
                <w:color w:val="1A1A1A"/>
                <w:sz w:val="18"/>
                <w:szCs w:val="18"/>
              </w:rPr>
              <w:br/>
            </w:r>
            <w:r w:rsidRPr="0072119C">
              <w:rPr>
                <w:rFonts w:ascii="メイリオ" w:eastAsia="メイリオ" w:hAnsi="メイリオ" w:hint="eastAsia"/>
                <w:color w:val="1A1A1A"/>
                <w:sz w:val="18"/>
                <w:szCs w:val="18"/>
              </w:rPr>
              <w:t>1)定年後の再雇用者と正社員の①職務内容、②職務内容及び配置変更の範囲はほぼ同じ</w:t>
            </w:r>
            <w:r w:rsidR="00AA22FB">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rPr>
              <w:t>但し、③</w:t>
            </w:r>
            <w:r w:rsidRPr="0072119C">
              <w:rPr>
                <w:rFonts w:ascii="メイリオ" w:eastAsia="メイリオ" w:hAnsi="メイリオ" w:hint="eastAsia"/>
                <w:color w:val="1A1A1A"/>
                <w:sz w:val="18"/>
                <w:szCs w:val="18"/>
                <w:u w:val="single"/>
              </w:rPr>
              <w:t>その他の事情</w:t>
            </w:r>
            <w:r w:rsidRPr="0072119C">
              <w:rPr>
                <w:rFonts w:ascii="メイリオ" w:eastAsia="メイリオ" w:hAnsi="メイリオ" w:hint="eastAsia"/>
                <w:color w:val="1A1A1A"/>
                <w:sz w:val="18"/>
                <w:szCs w:val="18"/>
              </w:rPr>
              <w:t>として次の点を加味した結果</w:t>
            </w:r>
            <w:r w:rsidR="00601BFB" w:rsidRPr="0072119C">
              <w:rPr>
                <w:rFonts w:ascii="メイリオ" w:eastAsia="メイリオ" w:hAnsi="メイリオ" w:hint="eastAsia"/>
                <w:color w:val="1A1A1A"/>
                <w:sz w:val="18"/>
                <w:szCs w:val="18"/>
              </w:rPr>
              <w:t>、上記の一部を除き</w:t>
            </w:r>
            <w:r w:rsidRPr="0072119C">
              <w:rPr>
                <w:rFonts w:ascii="メイリオ" w:eastAsia="メイリオ" w:hAnsi="メイリオ" w:hint="eastAsia"/>
                <w:color w:val="1A1A1A"/>
                <w:sz w:val="18"/>
                <w:szCs w:val="18"/>
              </w:rPr>
              <w:t>労働契約法20条の違反は認定されな</w:t>
            </w:r>
            <w:r w:rsidR="00405564">
              <w:rPr>
                <w:rFonts w:ascii="メイリオ" w:eastAsia="メイリオ" w:hAnsi="メイリオ" w:hint="eastAsia"/>
                <w:color w:val="1A1A1A"/>
                <w:sz w:val="18"/>
                <w:szCs w:val="18"/>
              </w:rPr>
              <w:t>い</w:t>
            </w:r>
          </w:p>
          <w:p w14:paraId="0B1D61BE" w14:textId="77777777" w:rsidR="00015A9A" w:rsidRPr="0072119C" w:rsidRDefault="00EE6F68" w:rsidP="00165600">
            <w:pPr>
              <w:pStyle w:val="firstp"/>
              <w:spacing w:beforeLines="50" w:before="182" w:beforeAutospacing="0" w:after="182" w:afterAutospacing="0" w:line="240" w:lineRule="exact"/>
              <w:rPr>
                <w:rFonts w:ascii="メイリオ" w:eastAsia="メイリオ" w:hAnsi="メイリオ"/>
                <w:color w:val="1A1A1A"/>
                <w:sz w:val="18"/>
                <w:szCs w:val="18"/>
              </w:rPr>
            </w:pPr>
            <w:r w:rsidRPr="00D75FB2">
              <w:rPr>
                <w:rFonts w:ascii="メイリオ" w:eastAsia="メイリオ" w:hAnsi="メイリオ" w:hint="eastAsia"/>
                <w:color w:val="1A1A1A"/>
                <w:sz w:val="22"/>
                <w:szCs w:val="22"/>
              </w:rPr>
              <w:t>2</w:t>
            </w:r>
            <w:r w:rsidR="000476DE">
              <w:rPr>
                <w:rFonts w:ascii="メイリオ" w:eastAsia="メイリオ" w:hAnsi="メイリオ" w:hint="eastAsia"/>
                <w:color w:val="1A1A1A"/>
                <w:sz w:val="22"/>
                <w:szCs w:val="22"/>
              </w:rPr>
              <w:t>）</w:t>
            </w:r>
            <w:r w:rsidRPr="00D75FB2">
              <w:rPr>
                <w:rFonts w:ascii="メイリオ" w:eastAsia="メイリオ" w:hAnsi="メイリオ" w:hint="eastAsia"/>
                <w:color w:val="1A1A1A"/>
                <w:sz w:val="22"/>
                <w:szCs w:val="22"/>
              </w:rPr>
              <w:t>③</w:t>
            </w:r>
            <w:r w:rsidRPr="00D75FB2">
              <w:rPr>
                <w:rFonts w:ascii="メイリオ" w:eastAsia="メイリオ" w:hAnsi="メイリオ" w:hint="eastAsia"/>
                <w:color w:val="1A1A1A"/>
                <w:sz w:val="22"/>
                <w:szCs w:val="22"/>
                <w:u w:val="single"/>
              </w:rPr>
              <w:t>その他の事情</w:t>
            </w:r>
            <w:r w:rsidRPr="00D75FB2">
              <w:rPr>
                <w:rFonts w:ascii="メイリオ" w:eastAsia="メイリオ" w:hAnsi="メイリオ" w:hint="eastAsia"/>
                <w:color w:val="1A1A1A"/>
                <w:sz w:val="22"/>
                <w:szCs w:val="22"/>
              </w:rPr>
              <w:t>の内容</w:t>
            </w:r>
            <w:r w:rsidR="00D75FB2" w:rsidRPr="00D75FB2">
              <w:rPr>
                <w:rFonts w:ascii="メイリオ" w:eastAsia="メイリオ" w:hAnsi="メイリオ"/>
                <w:color w:val="1A1A1A"/>
                <w:sz w:val="22"/>
                <w:szCs w:val="22"/>
              </w:rPr>
              <w:br/>
            </w:r>
            <w:r w:rsidR="00D75FB2">
              <w:rPr>
                <w:rFonts w:ascii="メイリオ" w:eastAsia="メイリオ" w:hAnsi="メイリオ" w:hint="eastAsia"/>
                <w:color w:val="1A1A1A"/>
                <w:sz w:val="18"/>
                <w:szCs w:val="18"/>
              </w:rPr>
              <w:t>①有期契約労働者が定年退職後に再雇用されたことは、労働契約法20条の「その他の事情」に該当</w:t>
            </w:r>
            <w:r w:rsidRPr="0072119C">
              <w:rPr>
                <w:rFonts w:ascii="メイリオ" w:eastAsia="メイリオ" w:hAnsi="メイリオ"/>
                <w:color w:val="1A1A1A"/>
                <w:sz w:val="18"/>
                <w:szCs w:val="18"/>
              </w:rPr>
              <w:br/>
            </w:r>
            <w:r w:rsidR="00D75FB2">
              <w:rPr>
                <w:rFonts w:ascii="メイリオ" w:eastAsia="メイリオ" w:hAnsi="メイリオ" w:hint="eastAsia"/>
                <w:color w:val="1A1A1A"/>
                <w:sz w:val="18"/>
                <w:szCs w:val="18"/>
              </w:rPr>
              <w:t>②更に</w:t>
            </w:r>
            <w:r w:rsidRPr="0072119C">
              <w:rPr>
                <w:rFonts w:ascii="メイリオ" w:eastAsia="メイリオ" w:hAnsi="メイリオ" w:hint="eastAsia"/>
                <w:color w:val="1A1A1A"/>
                <w:sz w:val="18"/>
                <w:szCs w:val="18"/>
              </w:rPr>
              <w:t>左記（イ）～（ト）のほぼすべてを</w:t>
            </w:r>
            <w:r w:rsidR="00AE7021">
              <w:rPr>
                <w:rFonts w:ascii="メイリオ" w:eastAsia="メイリオ" w:hAnsi="メイリオ" w:hint="eastAsia"/>
                <w:color w:val="1A1A1A"/>
                <w:sz w:val="18"/>
                <w:szCs w:val="18"/>
              </w:rPr>
              <w:t>認容</w:t>
            </w:r>
          </w:p>
          <w:p w14:paraId="013B7112" w14:textId="77777777" w:rsidR="00E5192F" w:rsidRPr="0072119C" w:rsidRDefault="00EE6F68" w:rsidP="00165600">
            <w:pPr>
              <w:pStyle w:val="firstp"/>
              <w:spacing w:beforeLines="50" w:before="182" w:beforeAutospacing="0" w:after="182" w:afterAutospacing="0" w:line="240" w:lineRule="exact"/>
              <w:rPr>
                <w:rFonts w:ascii="メイリオ" w:eastAsia="メイリオ" w:hAnsi="メイリオ"/>
                <w:color w:val="1A1A1A"/>
                <w:sz w:val="18"/>
                <w:szCs w:val="18"/>
              </w:rPr>
            </w:pPr>
            <w:r w:rsidRPr="0072119C">
              <w:rPr>
                <w:rFonts w:ascii="メイリオ" w:eastAsia="メイリオ" w:hAnsi="メイリオ" w:hint="eastAsia"/>
                <w:color w:val="1A1A1A"/>
                <w:sz w:val="22"/>
                <w:szCs w:val="22"/>
              </w:rPr>
              <w:t>3</w:t>
            </w:r>
            <w:r w:rsidR="00153097">
              <w:rPr>
                <w:rFonts w:ascii="メイリオ" w:eastAsia="メイリオ" w:hAnsi="メイリオ"/>
                <w:color w:val="1A1A1A"/>
                <w:sz w:val="22"/>
                <w:szCs w:val="22"/>
              </w:rPr>
              <w:t xml:space="preserve">. </w:t>
            </w:r>
            <w:r w:rsidRPr="00AA22FB">
              <w:rPr>
                <w:rFonts w:ascii="メイリオ" w:eastAsia="メイリオ" w:hAnsi="メイリオ" w:hint="eastAsia"/>
                <w:color w:val="FF0000"/>
                <w:sz w:val="22"/>
                <w:szCs w:val="22"/>
                <w:u w:val="single"/>
              </w:rPr>
              <w:t>最高裁における新たな論点</w:t>
            </w:r>
            <w:r w:rsidR="002C6BF3" w:rsidRPr="00AA22FB">
              <w:rPr>
                <w:rFonts w:ascii="メイリオ" w:eastAsia="メイリオ" w:hAnsi="メイリオ" w:hint="eastAsia"/>
                <w:color w:val="FF0000"/>
                <w:sz w:val="22"/>
                <w:szCs w:val="22"/>
                <w:u w:val="single"/>
              </w:rPr>
              <w:t>の</w:t>
            </w:r>
            <w:r w:rsidRPr="00AA22FB">
              <w:rPr>
                <w:rFonts w:ascii="メイリオ" w:eastAsia="メイリオ" w:hAnsi="メイリオ" w:hint="eastAsia"/>
                <w:color w:val="FF0000"/>
                <w:sz w:val="22"/>
                <w:szCs w:val="22"/>
                <w:u w:val="single"/>
              </w:rPr>
              <w:t>提起</w:t>
            </w:r>
            <w:r w:rsidRPr="0072119C">
              <w:rPr>
                <w:rFonts w:ascii="メイリオ" w:eastAsia="メイリオ" w:hAnsi="メイリオ"/>
                <w:color w:val="1A1A1A"/>
                <w:sz w:val="22"/>
                <w:szCs w:val="22"/>
              </w:rPr>
              <w:br/>
            </w:r>
            <w:r w:rsidRPr="0072119C">
              <w:rPr>
                <w:rFonts w:ascii="メイリオ" w:eastAsia="メイリオ" w:hAnsi="メイリオ" w:hint="eastAsia"/>
                <w:color w:val="1A1A1A"/>
                <w:sz w:val="18"/>
                <w:szCs w:val="18"/>
              </w:rPr>
              <w:t>不合理性の判断には、賃金総額の</w:t>
            </w:r>
            <w:r w:rsidR="00601BFB" w:rsidRPr="0072119C">
              <w:rPr>
                <w:rFonts w:ascii="メイリオ" w:eastAsia="メイリオ" w:hAnsi="メイリオ" w:hint="eastAsia"/>
                <w:color w:val="1A1A1A"/>
                <w:sz w:val="18"/>
                <w:szCs w:val="18"/>
              </w:rPr>
              <w:t>格差</w:t>
            </w:r>
            <w:r w:rsidR="00AE7021">
              <w:rPr>
                <w:rFonts w:ascii="メイリオ" w:eastAsia="メイリオ" w:hAnsi="メイリオ" w:hint="eastAsia"/>
                <w:color w:val="1A1A1A"/>
                <w:sz w:val="18"/>
                <w:szCs w:val="18"/>
              </w:rPr>
              <w:t>の</w:t>
            </w:r>
            <w:r w:rsidRPr="0072119C">
              <w:rPr>
                <w:rFonts w:ascii="メイリオ" w:eastAsia="メイリオ" w:hAnsi="メイリオ" w:hint="eastAsia"/>
                <w:color w:val="1A1A1A"/>
                <w:sz w:val="18"/>
                <w:szCs w:val="18"/>
              </w:rPr>
              <w:t>みならず、</w:t>
            </w:r>
            <w:r w:rsidR="0059287B">
              <w:rPr>
                <w:rFonts w:ascii="メイリオ" w:eastAsia="メイリオ" w:hAnsi="メイリオ" w:hint="eastAsia"/>
                <w:color w:val="1A1A1A"/>
                <w:sz w:val="18"/>
                <w:szCs w:val="18"/>
              </w:rPr>
              <w:t>各賃金項目の趣旨を個別に考慮すべき</w:t>
            </w:r>
            <w:r w:rsidR="00EB1F99" w:rsidRPr="0072119C">
              <w:rPr>
                <w:rFonts w:ascii="メイリオ" w:eastAsia="メイリオ" w:hAnsi="メイリオ"/>
                <w:color w:val="1A1A1A"/>
                <w:sz w:val="18"/>
                <w:szCs w:val="18"/>
                <w:u w:val="single"/>
              </w:rPr>
              <w:br/>
            </w:r>
            <w:r w:rsidR="000641DE">
              <w:rPr>
                <w:rFonts w:ascii="メイリオ" w:eastAsia="メイリオ" w:hAnsi="メイリオ" w:hint="eastAsia"/>
                <w:color w:val="1A1A1A"/>
                <w:sz w:val="18"/>
                <w:szCs w:val="18"/>
              </w:rPr>
              <w:t>イ</w:t>
            </w:r>
            <w:r w:rsidR="002C6BF3" w:rsidRPr="0072119C">
              <w:rPr>
                <w:rFonts w:ascii="メイリオ" w:eastAsia="メイリオ" w:hAnsi="メイリオ" w:hint="eastAsia"/>
                <w:color w:val="1A1A1A"/>
                <w:sz w:val="18"/>
                <w:szCs w:val="18"/>
              </w:rPr>
              <w:t xml:space="preserve"> 嘱託乗務員には能率給及び職務給が支給されていないが、補完的に歩合給が支給されている</w:t>
            </w:r>
            <w:r w:rsidR="00571EB6">
              <w:rPr>
                <w:rFonts w:ascii="メイリオ" w:eastAsia="メイリオ" w:hAnsi="メイリオ"/>
                <w:color w:val="1A1A1A"/>
                <w:sz w:val="18"/>
                <w:szCs w:val="18"/>
              </w:rPr>
              <w:br/>
            </w:r>
            <w:r w:rsidR="000641DE">
              <w:rPr>
                <w:rFonts w:ascii="メイリオ" w:eastAsia="メイリオ" w:hAnsi="メイリオ" w:hint="eastAsia"/>
                <w:color w:val="1A1A1A"/>
                <w:sz w:val="18"/>
                <w:szCs w:val="18"/>
              </w:rPr>
              <w:lastRenderedPageBreak/>
              <w:t>ロ</w:t>
            </w:r>
            <w:r w:rsidR="002C6BF3" w:rsidRPr="0072119C">
              <w:rPr>
                <w:rFonts w:ascii="メイリオ" w:eastAsia="メイリオ" w:hAnsi="メイリオ" w:hint="eastAsia"/>
                <w:color w:val="1A1A1A"/>
                <w:sz w:val="18"/>
                <w:szCs w:val="18"/>
              </w:rPr>
              <w:t xml:space="preserve"> 嘱託乗務員に</w:t>
            </w:r>
            <w:r w:rsidR="0086651E" w:rsidRPr="0086651E">
              <w:rPr>
                <w:rFonts w:ascii="メイリオ" w:eastAsia="メイリオ" w:hAnsi="メイリオ" w:hint="eastAsia"/>
                <w:color w:val="1A1A1A"/>
                <w:sz w:val="18"/>
                <w:szCs w:val="18"/>
                <w:u w:val="single"/>
              </w:rPr>
              <w:t>月額5,000円の</w:t>
            </w:r>
            <w:r w:rsidR="002C6BF3" w:rsidRPr="0086651E">
              <w:rPr>
                <w:rFonts w:ascii="メイリオ" w:eastAsia="メイリオ" w:hAnsi="メイリオ" w:hint="eastAsia"/>
                <w:color w:val="1A1A1A"/>
                <w:sz w:val="18"/>
                <w:szCs w:val="18"/>
                <w:u w:val="single"/>
              </w:rPr>
              <w:t>精勤手当</w:t>
            </w:r>
            <w:r w:rsidR="008E64E3">
              <w:rPr>
                <w:rFonts w:ascii="メイリオ" w:eastAsia="メイリオ" w:hAnsi="メイリオ" w:hint="eastAsia"/>
                <w:color w:val="1A1A1A"/>
                <w:sz w:val="18"/>
                <w:szCs w:val="18"/>
                <w:u w:val="single"/>
              </w:rPr>
              <w:t>（</w:t>
            </w:r>
            <w:r w:rsidR="008E64E3" w:rsidRPr="008E64E3">
              <w:rPr>
                <w:rFonts w:ascii="メイリオ" w:eastAsia="メイリオ" w:hAnsi="メイリオ" w:hint="eastAsia"/>
                <w:color w:val="1A1A1A"/>
                <w:sz w:val="18"/>
                <w:szCs w:val="18"/>
              </w:rPr>
              <w:t>3人合計</w:t>
            </w:r>
            <w:r w:rsidR="00AA22FB">
              <w:rPr>
                <w:rFonts w:ascii="メイリオ" w:eastAsia="メイリオ" w:hAnsi="メイリオ" w:hint="eastAsia"/>
                <w:color w:val="1A1A1A"/>
                <w:sz w:val="18"/>
                <w:szCs w:val="18"/>
              </w:rPr>
              <w:t>総額</w:t>
            </w:r>
            <w:r w:rsidR="008E64E3" w:rsidRPr="008E64E3">
              <w:rPr>
                <w:rFonts w:ascii="メイリオ" w:eastAsia="メイリオ" w:hAnsi="メイリオ" w:hint="eastAsia"/>
                <w:color w:val="1A1A1A"/>
                <w:sz w:val="18"/>
                <w:szCs w:val="18"/>
              </w:rPr>
              <w:t>で20万円</w:t>
            </w:r>
            <w:r w:rsidR="008E64E3">
              <w:rPr>
                <w:rFonts w:ascii="メイリオ" w:eastAsia="メイリオ" w:hAnsi="メイリオ" w:hint="eastAsia"/>
                <w:color w:val="1A1A1A"/>
                <w:sz w:val="18"/>
                <w:szCs w:val="18"/>
              </w:rPr>
              <w:t>）</w:t>
            </w:r>
            <w:r w:rsidR="002C6BF3" w:rsidRPr="0072119C">
              <w:rPr>
                <w:rFonts w:ascii="メイリオ" w:eastAsia="メイリオ" w:hAnsi="メイリオ" w:hint="eastAsia"/>
                <w:color w:val="1A1A1A"/>
                <w:sz w:val="18"/>
                <w:szCs w:val="18"/>
              </w:rPr>
              <w:t>が支給されていないが、</w:t>
            </w:r>
            <w:r w:rsidR="00E5192F" w:rsidRPr="0072119C">
              <w:rPr>
                <w:rFonts w:ascii="メイリオ" w:eastAsia="メイリオ" w:hAnsi="メイリオ" w:hint="eastAsia"/>
                <w:color w:val="1A1A1A"/>
                <w:sz w:val="18"/>
                <w:szCs w:val="18"/>
              </w:rPr>
              <w:t>精勤手当の支給目的から言えば、嘱託乗務員にも支給されるべきで、</w:t>
            </w:r>
            <w:r w:rsidR="00E5192F" w:rsidRPr="002362FA">
              <w:rPr>
                <w:rFonts w:ascii="メイリオ" w:eastAsia="メイリオ" w:hAnsi="メイリオ" w:hint="eastAsia"/>
                <w:color w:val="FF0000"/>
                <w:sz w:val="18"/>
                <w:szCs w:val="18"/>
              </w:rPr>
              <w:t>労働契約法20条にいう不合理にあたる</w:t>
            </w:r>
            <w:r w:rsidR="00571EB6" w:rsidRPr="002362FA">
              <w:rPr>
                <w:rFonts w:ascii="メイリオ" w:eastAsia="メイリオ" w:hAnsi="メイリオ"/>
                <w:color w:val="FF0000"/>
                <w:sz w:val="18"/>
                <w:szCs w:val="18"/>
              </w:rPr>
              <w:br/>
            </w:r>
            <w:r w:rsidR="00E5192F" w:rsidRPr="0072119C">
              <w:rPr>
                <w:rFonts w:ascii="メイリオ" w:eastAsia="メイリオ" w:hAnsi="メイリオ"/>
                <w:color w:val="1A1A1A"/>
                <w:sz w:val="18"/>
                <w:szCs w:val="18"/>
              </w:rPr>
              <w:br/>
            </w:r>
            <w:r w:rsidR="000641DE">
              <w:rPr>
                <w:rFonts w:ascii="メイリオ" w:eastAsia="メイリオ" w:hAnsi="メイリオ" w:hint="eastAsia"/>
                <w:color w:val="1A1A1A"/>
                <w:sz w:val="18"/>
                <w:szCs w:val="18"/>
              </w:rPr>
              <w:t>ハ</w:t>
            </w:r>
            <w:r w:rsidR="00E5192F" w:rsidRPr="0072119C">
              <w:rPr>
                <w:rFonts w:ascii="メイリオ" w:eastAsia="メイリオ" w:hAnsi="メイリオ" w:hint="eastAsia"/>
                <w:color w:val="1A1A1A"/>
                <w:sz w:val="18"/>
                <w:szCs w:val="18"/>
              </w:rPr>
              <w:t xml:space="preserve"> 嘱託乗務員に住宅手当及び家族手当が支給されていないが、これらが従業員</w:t>
            </w:r>
            <w:r w:rsidR="00AE7021">
              <w:rPr>
                <w:rFonts w:ascii="メイリオ" w:eastAsia="メイリオ" w:hAnsi="メイリオ" w:hint="eastAsia"/>
                <w:color w:val="1A1A1A"/>
                <w:sz w:val="18"/>
                <w:szCs w:val="18"/>
              </w:rPr>
              <w:t>の正社員としての身分に</w:t>
            </w:r>
            <w:r w:rsidR="00E5192F" w:rsidRPr="0072119C">
              <w:rPr>
                <w:rFonts w:ascii="メイリオ" w:eastAsia="メイリオ" w:hAnsi="メイリオ" w:hint="eastAsia"/>
                <w:color w:val="1A1A1A"/>
                <w:sz w:val="18"/>
                <w:szCs w:val="18"/>
              </w:rPr>
              <w:t>対する福利厚生及び生活保障の趣旨で支給されている事を考えれば、不合理とは言えない</w:t>
            </w:r>
            <w:r w:rsidR="00571EB6">
              <w:rPr>
                <w:rFonts w:ascii="メイリオ" w:eastAsia="メイリオ" w:hAnsi="メイリオ"/>
                <w:color w:val="1A1A1A"/>
                <w:sz w:val="18"/>
                <w:szCs w:val="18"/>
              </w:rPr>
              <w:br/>
            </w:r>
            <w:r w:rsidR="00EB1F99" w:rsidRPr="0072119C">
              <w:rPr>
                <w:rFonts w:ascii="メイリオ" w:eastAsia="メイリオ" w:hAnsi="メイリオ"/>
                <w:color w:val="1A1A1A"/>
                <w:sz w:val="18"/>
                <w:szCs w:val="18"/>
              </w:rPr>
              <w:br/>
            </w:r>
            <w:r w:rsidR="000641DE">
              <w:rPr>
                <w:rFonts w:ascii="メイリオ" w:eastAsia="メイリオ" w:hAnsi="メイリオ" w:hint="eastAsia"/>
                <w:color w:val="1A1A1A"/>
                <w:sz w:val="18"/>
                <w:szCs w:val="18"/>
              </w:rPr>
              <w:t>二</w:t>
            </w:r>
            <w:r w:rsidR="00E5192F" w:rsidRPr="0072119C">
              <w:rPr>
                <w:rFonts w:ascii="メイリオ" w:eastAsia="メイリオ" w:hAnsi="メイリオ" w:hint="eastAsia"/>
                <w:color w:val="1A1A1A"/>
                <w:sz w:val="18"/>
                <w:szCs w:val="18"/>
              </w:rPr>
              <w:t xml:space="preserve"> 嘱託従業員に役付手当が支給されないが、当該手当は正社員の中の一定の役職についている者に支給されるものであ</w:t>
            </w:r>
            <w:r w:rsidR="004F09D7">
              <w:rPr>
                <w:rFonts w:ascii="メイリオ" w:eastAsia="メイリオ" w:hAnsi="メイリオ" w:hint="eastAsia"/>
                <w:color w:val="1A1A1A"/>
                <w:sz w:val="18"/>
                <w:szCs w:val="18"/>
              </w:rPr>
              <w:t>る</w:t>
            </w:r>
            <w:r w:rsidR="00E5192F" w:rsidRPr="0072119C">
              <w:rPr>
                <w:rFonts w:ascii="メイリオ" w:eastAsia="メイリオ" w:hAnsi="メイリオ" w:hint="eastAsia"/>
                <w:color w:val="1A1A1A"/>
                <w:sz w:val="18"/>
                <w:szCs w:val="18"/>
              </w:rPr>
              <w:t>事を考えれば、不支給であっても</w:t>
            </w:r>
            <w:r w:rsidR="00AC2F2B" w:rsidRPr="0072119C">
              <w:rPr>
                <w:rFonts w:ascii="メイリオ" w:eastAsia="メイリオ" w:hAnsi="メイリオ" w:hint="eastAsia"/>
                <w:color w:val="1A1A1A"/>
                <w:sz w:val="18"/>
                <w:szCs w:val="18"/>
              </w:rPr>
              <w:t>不合理とは言えない</w:t>
            </w:r>
            <w:r w:rsidR="00571EB6">
              <w:rPr>
                <w:rFonts w:ascii="メイリオ" w:eastAsia="メイリオ" w:hAnsi="メイリオ"/>
                <w:color w:val="1A1A1A"/>
                <w:sz w:val="18"/>
                <w:szCs w:val="18"/>
              </w:rPr>
              <w:br/>
            </w:r>
            <w:r w:rsidR="00EB1F99" w:rsidRPr="0072119C">
              <w:rPr>
                <w:rFonts w:ascii="メイリオ" w:eastAsia="メイリオ" w:hAnsi="メイリオ"/>
                <w:color w:val="1A1A1A"/>
                <w:sz w:val="18"/>
                <w:szCs w:val="18"/>
              </w:rPr>
              <w:br/>
            </w:r>
            <w:r w:rsidR="000641DE">
              <w:rPr>
                <w:rFonts w:ascii="メイリオ" w:eastAsia="メイリオ" w:hAnsi="メイリオ" w:hint="eastAsia"/>
                <w:color w:val="1A1A1A"/>
                <w:sz w:val="18"/>
                <w:szCs w:val="18"/>
              </w:rPr>
              <w:t>ホ</w:t>
            </w:r>
            <w:r w:rsidR="00AC2F2B" w:rsidRPr="0072119C">
              <w:rPr>
                <w:rFonts w:ascii="メイリオ" w:eastAsia="メイリオ" w:hAnsi="メイリオ" w:hint="eastAsia"/>
                <w:color w:val="1A1A1A"/>
                <w:sz w:val="18"/>
                <w:szCs w:val="18"/>
              </w:rPr>
              <w:t xml:space="preserve"> 嘱託乗務員の</w:t>
            </w:r>
            <w:r w:rsidR="00AA22FB">
              <w:rPr>
                <w:rFonts w:ascii="メイリオ" w:eastAsia="メイリオ" w:hAnsi="メイリオ" w:hint="eastAsia"/>
                <w:color w:val="1A1A1A"/>
                <w:sz w:val="18"/>
                <w:szCs w:val="18"/>
              </w:rPr>
              <w:t>超過勤務</w:t>
            </w:r>
            <w:r w:rsidR="00AC2F2B" w:rsidRPr="0072119C">
              <w:rPr>
                <w:rFonts w:ascii="メイリオ" w:eastAsia="メイリオ" w:hAnsi="メイリオ" w:hint="eastAsia"/>
                <w:color w:val="1A1A1A"/>
                <w:sz w:val="18"/>
                <w:szCs w:val="18"/>
              </w:rPr>
              <w:t>手当の計算ベースに精勤手当が含まれなかったために、正社員との</w:t>
            </w:r>
            <w:r w:rsidR="00405564">
              <w:rPr>
                <w:rFonts w:ascii="メイリオ" w:eastAsia="メイリオ" w:hAnsi="メイリオ" w:hint="eastAsia"/>
                <w:color w:val="1A1A1A"/>
                <w:sz w:val="18"/>
                <w:szCs w:val="18"/>
              </w:rPr>
              <w:t>超過勤務</w:t>
            </w:r>
            <w:r w:rsidR="00AC2F2B" w:rsidRPr="0072119C">
              <w:rPr>
                <w:rFonts w:ascii="メイリオ" w:eastAsia="メイリオ" w:hAnsi="メイリオ" w:hint="eastAsia"/>
                <w:color w:val="1A1A1A"/>
                <w:sz w:val="18"/>
                <w:szCs w:val="18"/>
              </w:rPr>
              <w:t>手当の計算ベースに相違があったが、精勤手当をベースに含めることとすれが当該不合理は改善される</w:t>
            </w:r>
            <w:r w:rsidR="00571EB6">
              <w:rPr>
                <w:rFonts w:ascii="メイリオ" w:eastAsia="メイリオ" w:hAnsi="メイリオ"/>
                <w:color w:val="1A1A1A"/>
                <w:sz w:val="18"/>
                <w:szCs w:val="18"/>
              </w:rPr>
              <w:br/>
            </w:r>
            <w:r w:rsidR="00EB1F99" w:rsidRPr="0072119C">
              <w:rPr>
                <w:rFonts w:ascii="メイリオ" w:eastAsia="メイリオ" w:hAnsi="メイリオ"/>
                <w:color w:val="1A1A1A"/>
                <w:sz w:val="18"/>
                <w:szCs w:val="18"/>
              </w:rPr>
              <w:br/>
            </w:r>
            <w:r w:rsidR="00842CF0">
              <w:rPr>
                <w:rFonts w:ascii="メイリオ" w:eastAsia="メイリオ" w:hAnsi="メイリオ" w:hint="eastAsia"/>
                <w:color w:val="1A1A1A"/>
                <w:sz w:val="18"/>
                <w:szCs w:val="18"/>
              </w:rPr>
              <w:t>ヘ</w:t>
            </w:r>
            <w:r w:rsidR="00AC2F2B" w:rsidRPr="0072119C">
              <w:rPr>
                <w:rFonts w:ascii="メイリオ" w:eastAsia="メイリオ" w:hAnsi="メイリオ" w:hint="eastAsia"/>
                <w:color w:val="1A1A1A"/>
                <w:sz w:val="18"/>
                <w:szCs w:val="18"/>
              </w:rPr>
              <w:t xml:space="preserve"> 嘱託乗務員に賞与が支給されないが、定年退職後の再雇用であり、退職金も受領済みであり、</w:t>
            </w:r>
            <w:r w:rsidR="00807DFA">
              <w:rPr>
                <w:rFonts w:ascii="メイリオ" w:eastAsia="メイリオ" w:hAnsi="メイリオ" w:hint="eastAsia"/>
                <w:color w:val="1A1A1A"/>
                <w:sz w:val="18"/>
                <w:szCs w:val="18"/>
              </w:rPr>
              <w:t>更に</w:t>
            </w:r>
            <w:r w:rsidR="00AC2F2B" w:rsidRPr="0072119C">
              <w:rPr>
                <w:rFonts w:ascii="メイリオ" w:eastAsia="メイリオ" w:hAnsi="メイリオ" w:hint="eastAsia"/>
                <w:color w:val="1A1A1A"/>
                <w:sz w:val="18"/>
                <w:szCs w:val="18"/>
              </w:rPr>
              <w:t>会社側から</w:t>
            </w:r>
            <w:r w:rsidR="00AB71B8">
              <w:rPr>
                <w:rFonts w:ascii="メイリオ" w:eastAsia="メイリオ" w:hAnsi="メイリオ" w:hint="eastAsia"/>
                <w:color w:val="1A1A1A"/>
                <w:sz w:val="18"/>
                <w:szCs w:val="18"/>
              </w:rPr>
              <w:t>月額20,000円の</w:t>
            </w:r>
            <w:r w:rsidR="00AC2F2B" w:rsidRPr="0072119C">
              <w:rPr>
                <w:rFonts w:ascii="メイリオ" w:eastAsia="メイリオ" w:hAnsi="メイリオ" w:hint="eastAsia"/>
                <w:color w:val="1A1A1A"/>
                <w:sz w:val="18"/>
                <w:szCs w:val="18"/>
              </w:rPr>
              <w:t>調整給も支給されており、不合理とは言えない</w:t>
            </w:r>
            <w:r w:rsidR="00EB1F99" w:rsidRPr="0072119C">
              <w:rPr>
                <w:rFonts w:ascii="メイリオ" w:eastAsia="メイリオ" w:hAnsi="メイリオ" w:hint="eastAsia"/>
                <w:color w:val="1A1A1A"/>
                <w:sz w:val="18"/>
                <w:szCs w:val="18"/>
              </w:rPr>
              <w:t>。賃金総額が正社員時の80%程度であり、この点からも不合理とは言えない</w:t>
            </w:r>
          </w:p>
          <w:p w14:paraId="606D781C" w14:textId="77777777" w:rsidR="0017248A" w:rsidRPr="0072119C" w:rsidRDefault="00153097" w:rsidP="00165600">
            <w:pPr>
              <w:pStyle w:val="firstp"/>
              <w:spacing w:beforeLines="50" w:before="182" w:beforeAutospacing="0" w:after="182" w:afterAutospacing="0" w:line="240" w:lineRule="exact"/>
              <w:rPr>
                <w:rFonts w:ascii="メイリオ" w:eastAsia="メイリオ" w:hAnsi="メイリオ"/>
                <w:color w:val="1A1A1A"/>
                <w:sz w:val="18"/>
                <w:szCs w:val="18"/>
              </w:rPr>
            </w:pPr>
            <w:r>
              <w:rPr>
                <w:rFonts w:ascii="メイリオ" w:eastAsia="メイリオ" w:hAnsi="メイリオ"/>
                <w:color w:val="1A1A1A"/>
              </w:rPr>
              <w:t>4</w:t>
            </w:r>
            <w:r>
              <w:rPr>
                <w:rFonts w:ascii="メイリオ" w:eastAsia="メイリオ" w:hAnsi="メイリオ" w:hint="eastAsia"/>
                <w:color w:val="1A1A1A"/>
              </w:rPr>
              <w:t>.</w:t>
            </w:r>
            <w:r>
              <w:rPr>
                <w:rFonts w:ascii="メイリオ" w:eastAsia="メイリオ" w:hAnsi="メイリオ"/>
                <w:color w:val="1A1A1A"/>
              </w:rPr>
              <w:t xml:space="preserve"> </w:t>
            </w:r>
            <w:r w:rsidR="00E829D5">
              <w:rPr>
                <w:rFonts w:ascii="メイリオ" w:eastAsia="メイリオ" w:hAnsi="メイリオ" w:hint="eastAsia"/>
                <w:color w:val="1A1A1A"/>
              </w:rPr>
              <w:t>結論</w:t>
            </w:r>
            <w:r w:rsidR="0017248A" w:rsidRPr="0072119C">
              <w:rPr>
                <w:rFonts w:ascii="メイリオ" w:eastAsia="メイリオ" w:hAnsi="メイリオ"/>
                <w:color w:val="1A1A1A"/>
              </w:rPr>
              <w:br/>
            </w:r>
            <w:r w:rsidR="0017248A" w:rsidRPr="0072119C">
              <w:rPr>
                <w:rFonts w:ascii="メイリオ" w:eastAsia="メイリオ" w:hAnsi="メイリオ" w:hint="eastAsia"/>
                <w:color w:val="1A1A1A"/>
                <w:sz w:val="18"/>
                <w:szCs w:val="18"/>
              </w:rPr>
              <w:t>1</w:t>
            </w:r>
            <w:r w:rsidR="000476DE">
              <w:rPr>
                <w:rFonts w:ascii="メイリオ" w:eastAsia="メイリオ" w:hAnsi="メイリオ" w:hint="eastAsia"/>
                <w:color w:val="1A1A1A"/>
                <w:sz w:val="18"/>
                <w:szCs w:val="18"/>
              </w:rPr>
              <w:t>）</w:t>
            </w:r>
            <w:r w:rsidR="0017248A" w:rsidRPr="0072119C">
              <w:rPr>
                <w:rFonts w:ascii="メイリオ" w:eastAsia="メイリオ" w:hAnsi="メイリオ" w:hint="eastAsia"/>
                <w:color w:val="1A1A1A"/>
                <w:sz w:val="18"/>
                <w:szCs w:val="18"/>
                <w:u w:val="single"/>
              </w:rPr>
              <w:t>労働者側の主位的な請求</w:t>
            </w:r>
            <w:r w:rsidR="007869D1">
              <w:rPr>
                <w:rFonts w:ascii="メイリオ" w:eastAsia="メイリオ" w:hAnsi="メイリオ" w:hint="eastAsia"/>
                <w:color w:val="1A1A1A"/>
                <w:sz w:val="18"/>
                <w:szCs w:val="18"/>
                <w:u w:val="single"/>
              </w:rPr>
              <w:t>を</w:t>
            </w:r>
            <w:r w:rsidR="0017248A" w:rsidRPr="0072119C">
              <w:rPr>
                <w:rFonts w:ascii="メイリオ" w:eastAsia="メイリオ" w:hAnsi="メイリオ" w:hint="eastAsia"/>
                <w:color w:val="1A1A1A"/>
                <w:sz w:val="18"/>
                <w:szCs w:val="18"/>
                <w:u w:val="single"/>
              </w:rPr>
              <w:t>棄却</w:t>
            </w:r>
            <w:r w:rsidR="0017248A" w:rsidRPr="0072119C">
              <w:rPr>
                <w:rFonts w:ascii="メイリオ" w:eastAsia="メイリオ" w:hAnsi="メイリオ"/>
                <w:color w:val="1A1A1A"/>
                <w:sz w:val="18"/>
                <w:szCs w:val="18"/>
              </w:rPr>
              <w:br/>
            </w:r>
            <w:r w:rsidR="00842CF0">
              <w:rPr>
                <w:rFonts w:ascii="メイリオ" w:eastAsia="メイリオ" w:hAnsi="メイリオ" w:hint="eastAsia"/>
                <w:color w:val="1A1A1A"/>
                <w:sz w:val="18"/>
                <w:szCs w:val="18"/>
              </w:rPr>
              <w:t>判旨についても</w:t>
            </w:r>
            <w:r w:rsidR="007869D1">
              <w:rPr>
                <w:rFonts w:ascii="メイリオ" w:eastAsia="メイリオ" w:hAnsi="メイリオ" w:hint="eastAsia"/>
                <w:color w:val="1A1A1A"/>
                <w:sz w:val="18"/>
                <w:szCs w:val="18"/>
              </w:rPr>
              <w:t>同左</w:t>
            </w:r>
            <w:r w:rsidR="00571EB6">
              <w:rPr>
                <w:rFonts w:ascii="メイリオ" w:eastAsia="メイリオ" w:hAnsi="メイリオ"/>
                <w:color w:val="1A1A1A"/>
                <w:sz w:val="18"/>
                <w:szCs w:val="18"/>
              </w:rPr>
              <w:br/>
            </w:r>
            <w:r w:rsidR="00571EB6">
              <w:rPr>
                <w:rFonts w:ascii="メイリオ" w:eastAsia="メイリオ" w:hAnsi="メイリオ"/>
                <w:color w:val="1A1A1A"/>
                <w:sz w:val="18"/>
                <w:szCs w:val="18"/>
              </w:rPr>
              <w:br/>
            </w:r>
            <w:r w:rsidR="006C0E2B" w:rsidRPr="0072119C">
              <w:rPr>
                <w:rFonts w:ascii="メイリオ" w:eastAsia="メイリオ" w:hAnsi="メイリオ" w:hint="eastAsia"/>
                <w:color w:val="1A1A1A"/>
                <w:sz w:val="18"/>
                <w:szCs w:val="18"/>
              </w:rPr>
              <w:t>2</w:t>
            </w:r>
            <w:r w:rsidR="000476DE">
              <w:rPr>
                <w:rFonts w:ascii="メイリオ" w:eastAsia="メイリオ" w:hAnsi="メイリオ" w:hint="eastAsia"/>
                <w:color w:val="1A1A1A"/>
                <w:sz w:val="18"/>
                <w:szCs w:val="18"/>
              </w:rPr>
              <w:t>）</w:t>
            </w:r>
            <w:r w:rsidR="006C0E2B" w:rsidRPr="0072119C">
              <w:rPr>
                <w:rFonts w:ascii="メイリオ" w:eastAsia="メイリオ" w:hAnsi="メイリオ" w:hint="eastAsia"/>
                <w:color w:val="1A1A1A"/>
                <w:sz w:val="18"/>
                <w:szCs w:val="18"/>
                <w:u w:val="single"/>
              </w:rPr>
              <w:t>労働者側の予備的な請求の一部</w:t>
            </w:r>
            <w:r w:rsidR="0047375F">
              <w:rPr>
                <w:rFonts w:ascii="メイリオ" w:eastAsia="メイリオ" w:hAnsi="メイリオ" w:hint="eastAsia"/>
                <w:color w:val="1A1A1A"/>
                <w:sz w:val="18"/>
                <w:szCs w:val="18"/>
                <w:u w:val="single"/>
              </w:rPr>
              <w:t>を認容</w:t>
            </w:r>
            <w:r w:rsidR="006C0E2B" w:rsidRPr="0072119C">
              <w:rPr>
                <w:rFonts w:ascii="メイリオ" w:eastAsia="メイリオ" w:hAnsi="メイリオ"/>
                <w:color w:val="1A1A1A"/>
                <w:sz w:val="18"/>
                <w:szCs w:val="18"/>
                <w:u w:val="single"/>
              </w:rPr>
              <w:br/>
            </w:r>
            <w:r w:rsidR="006C0E2B" w:rsidRPr="0072119C">
              <w:rPr>
                <w:rFonts w:ascii="メイリオ" w:eastAsia="メイリオ" w:hAnsi="メイリオ" w:hint="eastAsia"/>
                <w:color w:val="1A1A1A"/>
                <w:sz w:val="18"/>
                <w:szCs w:val="18"/>
              </w:rPr>
              <w:t>有期契約労働者に対する精勤手当</w:t>
            </w:r>
            <w:r w:rsidR="00654841" w:rsidRPr="0072119C">
              <w:rPr>
                <w:rFonts w:ascii="メイリオ" w:eastAsia="メイリオ" w:hAnsi="メイリオ" w:hint="eastAsia"/>
                <w:color w:val="1A1A1A"/>
                <w:sz w:val="18"/>
                <w:szCs w:val="18"/>
              </w:rPr>
              <w:t>未払額に対する損害賠償</w:t>
            </w:r>
            <w:r w:rsidR="006C0E2B" w:rsidRPr="0072119C">
              <w:rPr>
                <w:rFonts w:ascii="メイリオ" w:eastAsia="メイリオ" w:hAnsi="メイリオ" w:hint="eastAsia"/>
                <w:color w:val="1A1A1A"/>
                <w:sz w:val="18"/>
                <w:szCs w:val="18"/>
              </w:rPr>
              <w:t>及び</w:t>
            </w:r>
            <w:r w:rsidR="00A54AEB" w:rsidRPr="00A54AEB">
              <w:rPr>
                <w:rFonts w:ascii="メイリオ" w:eastAsia="メイリオ" w:hAnsi="メイリオ" w:hint="eastAsia"/>
                <w:color w:val="FF0000"/>
                <w:sz w:val="18"/>
                <w:szCs w:val="18"/>
                <w:u w:val="single"/>
              </w:rPr>
              <w:t>年</w:t>
            </w:r>
            <w:r w:rsidR="00A54AEB">
              <w:rPr>
                <w:rFonts w:ascii="メイリオ" w:eastAsia="メイリオ" w:hAnsi="メイリオ" w:hint="eastAsia"/>
                <w:color w:val="FF0000"/>
                <w:sz w:val="18"/>
                <w:szCs w:val="18"/>
                <w:u w:val="single"/>
              </w:rPr>
              <w:t>5</w:t>
            </w:r>
            <w:r w:rsidR="00A54AEB" w:rsidRPr="00A54AEB">
              <w:rPr>
                <w:rFonts w:ascii="メイリオ" w:eastAsia="メイリオ" w:hAnsi="メイリオ" w:hint="eastAsia"/>
                <w:color w:val="FF0000"/>
                <w:sz w:val="18"/>
                <w:szCs w:val="18"/>
                <w:u w:val="single"/>
              </w:rPr>
              <w:t>分</w:t>
            </w:r>
            <w:r w:rsidR="00A54AEB">
              <w:rPr>
                <w:rFonts w:ascii="メイリオ" w:eastAsia="メイリオ" w:hAnsi="メイリオ" w:hint="eastAsia"/>
                <w:color w:val="1A1A1A"/>
                <w:sz w:val="18"/>
                <w:szCs w:val="18"/>
              </w:rPr>
              <w:t>の同</w:t>
            </w:r>
            <w:r w:rsidR="006C0E2B" w:rsidRPr="0072119C">
              <w:rPr>
                <w:rFonts w:ascii="メイリオ" w:eastAsia="メイリオ" w:hAnsi="メイリオ" w:hint="eastAsia"/>
                <w:color w:val="1A1A1A"/>
                <w:sz w:val="18"/>
                <w:szCs w:val="18"/>
              </w:rPr>
              <w:t>遅延損害金についてのみ民法709条の不法行為責任を認め、</w:t>
            </w:r>
            <w:r w:rsidR="00654841" w:rsidRPr="0072119C">
              <w:rPr>
                <w:rFonts w:ascii="メイリオ" w:eastAsia="メイリオ" w:hAnsi="メイリオ" w:hint="eastAsia"/>
                <w:color w:val="1A1A1A"/>
                <w:sz w:val="18"/>
                <w:szCs w:val="18"/>
              </w:rPr>
              <w:t>その他の請求は棄却</w:t>
            </w:r>
          </w:p>
          <w:p w14:paraId="62A5A955" w14:textId="77777777" w:rsidR="00654841" w:rsidRPr="0072119C" w:rsidRDefault="00654841" w:rsidP="000476DE">
            <w:pPr>
              <w:pStyle w:val="firstp"/>
              <w:spacing w:beforeLines="50" w:before="182" w:beforeAutospacing="0" w:after="182" w:afterAutospacing="0" w:line="240" w:lineRule="exact"/>
              <w:rPr>
                <w:rFonts w:ascii="メイリオ" w:eastAsia="メイリオ" w:hAnsi="メイリオ"/>
              </w:rPr>
            </w:pPr>
            <w:r w:rsidRPr="0072119C">
              <w:rPr>
                <w:rFonts w:ascii="メイリオ" w:eastAsia="メイリオ" w:hAnsi="メイリオ" w:hint="eastAsia"/>
                <w:color w:val="1A1A1A"/>
                <w:sz w:val="18"/>
                <w:szCs w:val="18"/>
              </w:rPr>
              <w:t>3</w:t>
            </w:r>
            <w:r w:rsidR="000476DE">
              <w:rPr>
                <w:rFonts w:ascii="メイリオ" w:eastAsia="メイリオ" w:hAnsi="メイリオ" w:hint="eastAsia"/>
                <w:color w:val="1A1A1A"/>
                <w:sz w:val="18"/>
                <w:szCs w:val="18"/>
              </w:rPr>
              <w:t>）</w:t>
            </w:r>
            <w:r w:rsidRPr="0072119C">
              <w:rPr>
                <w:rFonts w:ascii="メイリオ" w:eastAsia="メイリオ" w:hAnsi="メイリオ" w:hint="eastAsia"/>
                <w:color w:val="1A1A1A"/>
                <w:sz w:val="18"/>
                <w:szCs w:val="18"/>
                <w:u w:val="single"/>
              </w:rPr>
              <w:t>精勤手当を含んだ</w:t>
            </w:r>
            <w:r w:rsidR="00AA22FB">
              <w:rPr>
                <w:rFonts w:ascii="メイリオ" w:eastAsia="メイリオ" w:hAnsi="メイリオ" w:hint="eastAsia"/>
                <w:color w:val="1A1A1A"/>
                <w:sz w:val="18"/>
                <w:szCs w:val="18"/>
                <w:u w:val="single"/>
              </w:rPr>
              <w:t>超過勤務</w:t>
            </w:r>
            <w:r w:rsidRPr="0072119C">
              <w:rPr>
                <w:rFonts w:ascii="メイリオ" w:eastAsia="メイリオ" w:hAnsi="メイリオ" w:hint="eastAsia"/>
                <w:color w:val="1A1A1A"/>
                <w:sz w:val="18"/>
                <w:szCs w:val="18"/>
                <w:u w:val="single"/>
              </w:rPr>
              <w:t>手当の算定</w:t>
            </w:r>
            <w:r w:rsidR="001464F9" w:rsidRPr="0072119C">
              <w:rPr>
                <w:rFonts w:ascii="メイリオ" w:eastAsia="メイリオ" w:hAnsi="メイリオ"/>
                <w:color w:val="1A1A1A"/>
                <w:sz w:val="18"/>
                <w:szCs w:val="18"/>
                <w:u w:val="single"/>
              </w:rPr>
              <w:br/>
            </w:r>
            <w:r w:rsidRPr="0072119C">
              <w:rPr>
                <w:rFonts w:ascii="メイリオ" w:eastAsia="メイリオ" w:hAnsi="メイリオ" w:hint="eastAsia"/>
                <w:color w:val="1A1A1A"/>
                <w:sz w:val="18"/>
                <w:szCs w:val="18"/>
              </w:rPr>
              <w:t>原審</w:t>
            </w:r>
            <w:r w:rsidR="001464F9" w:rsidRPr="0072119C">
              <w:rPr>
                <w:rFonts w:ascii="メイリオ" w:eastAsia="メイリオ" w:hAnsi="メイリオ" w:hint="eastAsia"/>
                <w:color w:val="1A1A1A"/>
                <w:sz w:val="18"/>
                <w:szCs w:val="18"/>
              </w:rPr>
              <w:t>(東京高裁)</w:t>
            </w:r>
            <w:r w:rsidRPr="0072119C">
              <w:rPr>
                <w:rFonts w:ascii="メイリオ" w:eastAsia="メイリオ" w:hAnsi="メイリオ" w:hint="eastAsia"/>
                <w:color w:val="1A1A1A"/>
                <w:sz w:val="18"/>
                <w:szCs w:val="18"/>
              </w:rPr>
              <w:t>の</w:t>
            </w:r>
            <w:r w:rsidR="001464F9" w:rsidRPr="0072119C">
              <w:rPr>
                <w:rFonts w:ascii="メイリオ" w:eastAsia="メイリオ" w:hAnsi="メイリオ" w:hint="eastAsia"/>
                <w:color w:val="1A1A1A"/>
                <w:sz w:val="18"/>
                <w:szCs w:val="18"/>
              </w:rPr>
              <w:t>更なる審理を尽くすため</w:t>
            </w:r>
            <w:r w:rsidRPr="0072119C">
              <w:rPr>
                <w:rFonts w:ascii="メイリオ" w:eastAsia="メイリオ" w:hAnsi="メイリオ" w:hint="eastAsia"/>
                <w:color w:val="1A1A1A"/>
                <w:sz w:val="18"/>
                <w:szCs w:val="18"/>
              </w:rPr>
              <w:t>差し戻す</w:t>
            </w:r>
          </w:p>
        </w:tc>
      </w:tr>
    </w:tbl>
    <w:p w14:paraId="1874B4AF" w14:textId="77777777" w:rsidR="0072119C" w:rsidRPr="00165600" w:rsidRDefault="00DD51FF" w:rsidP="000A2C88">
      <w:pPr>
        <w:tabs>
          <w:tab w:val="left" w:pos="12030"/>
        </w:tabs>
        <w:spacing w:beforeLines="50" w:before="182" w:after="182" w:line="280" w:lineRule="exact"/>
        <w:ind w:rightChars="-217" w:right="-456"/>
      </w:pPr>
      <w:r>
        <w:lastRenderedPageBreak/>
        <w:tab/>
      </w:r>
      <w:r>
        <w:rPr>
          <w:rFonts w:hint="eastAsia"/>
        </w:rPr>
        <w:t xml:space="preserve">　　　　以　上</w:t>
      </w:r>
    </w:p>
    <w:sectPr w:rsidR="0072119C" w:rsidRPr="00165600" w:rsidSect="00967379">
      <w:headerReference w:type="even" r:id="rId7"/>
      <w:headerReference w:type="default" r:id="rId8"/>
      <w:footerReference w:type="even" r:id="rId9"/>
      <w:footerReference w:type="default" r:id="rId10"/>
      <w:headerReference w:type="first" r:id="rId11"/>
      <w:footerReference w:type="first" r:id="rId12"/>
      <w:pgSz w:w="16838" w:h="11906" w:orient="landscape"/>
      <w:pgMar w:top="-993" w:right="1701" w:bottom="568" w:left="1985" w:header="713" w:footer="372" w:gutter="0"/>
      <w:cols w:space="425"/>
      <w:docGrid w:type="lines" w:linePitch="365" w:charSpace="532"/>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BF99D" w14:textId="77777777" w:rsidR="000A4EC7" w:rsidRDefault="000A4EC7" w:rsidP="00015A9A">
      <w:pPr>
        <w:spacing w:after="120" w:line="240" w:lineRule="auto"/>
      </w:pPr>
      <w:r>
        <w:separator/>
      </w:r>
    </w:p>
  </w:endnote>
  <w:endnote w:type="continuationSeparator" w:id="0">
    <w:p w14:paraId="2EA0D8EE" w14:textId="77777777" w:rsidR="000A4EC7" w:rsidRDefault="000A4EC7" w:rsidP="00015A9A">
      <w:pPr>
        <w:spacing w:after="12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EE636" w14:textId="77777777" w:rsidR="005E7E00" w:rsidRDefault="005E7E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255450"/>
      <w:docPartObj>
        <w:docPartGallery w:val="Page Numbers (Bottom of Page)"/>
        <w:docPartUnique/>
      </w:docPartObj>
    </w:sdtPr>
    <w:sdtContent>
      <w:p w14:paraId="0CAB39D1" w14:textId="77777777" w:rsidR="005E7E00" w:rsidRDefault="005E7E00">
        <w:pPr>
          <w:pStyle w:val="a5"/>
          <w:spacing w:after="120"/>
          <w:jc w:val="center"/>
        </w:pPr>
        <w:r>
          <w:fldChar w:fldCharType="begin"/>
        </w:r>
        <w:r>
          <w:instrText>PAGE   \* MERGEFORMAT</w:instrText>
        </w:r>
        <w:r>
          <w:fldChar w:fldCharType="separate"/>
        </w:r>
        <w:r w:rsidR="0023001C" w:rsidRPr="0023001C">
          <w:rPr>
            <w:noProof/>
            <w:lang w:val="ja-JP"/>
          </w:rPr>
          <w:t>2</w:t>
        </w:r>
        <w:r>
          <w:fldChar w:fldCharType="end"/>
        </w:r>
      </w:p>
    </w:sdtContent>
  </w:sdt>
  <w:p w14:paraId="1FD5C1E6" w14:textId="77777777" w:rsidR="005E7E00" w:rsidRDefault="00DD51FF">
    <w:pPr>
      <w:pStyle w:val="a5"/>
    </w:pPr>
    <w:r>
      <w:rP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50EB0" w14:textId="77777777" w:rsidR="005E7E00" w:rsidRDefault="005E7E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09D96" w14:textId="77777777" w:rsidR="000A4EC7" w:rsidRDefault="000A4EC7" w:rsidP="00015A9A">
      <w:pPr>
        <w:spacing w:after="120" w:line="240" w:lineRule="auto"/>
      </w:pPr>
      <w:r>
        <w:separator/>
      </w:r>
    </w:p>
  </w:footnote>
  <w:footnote w:type="continuationSeparator" w:id="0">
    <w:p w14:paraId="5ECBD82E" w14:textId="77777777" w:rsidR="000A4EC7" w:rsidRDefault="000A4EC7" w:rsidP="00015A9A">
      <w:pPr>
        <w:spacing w:after="12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5108" w14:textId="77777777" w:rsidR="005E7E00" w:rsidRDefault="005E7E0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863E" w14:textId="77777777" w:rsidR="005E7E00" w:rsidRDefault="005E7E0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4FD0" w14:textId="77777777" w:rsidR="005E7E00" w:rsidRDefault="005E7E0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39"/>
  <w:drawingGridHorizontalSpacing w:val="213"/>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A9A"/>
    <w:rsid w:val="00015A9A"/>
    <w:rsid w:val="0002006C"/>
    <w:rsid w:val="000476DE"/>
    <w:rsid w:val="000618F8"/>
    <w:rsid w:val="000641DE"/>
    <w:rsid w:val="00064C65"/>
    <w:rsid w:val="000709AF"/>
    <w:rsid w:val="00086777"/>
    <w:rsid w:val="000869C3"/>
    <w:rsid w:val="000A2C88"/>
    <w:rsid w:val="000A4EC7"/>
    <w:rsid w:val="000B1F73"/>
    <w:rsid w:val="000C64CD"/>
    <w:rsid w:val="00140B7A"/>
    <w:rsid w:val="001464F9"/>
    <w:rsid w:val="00153097"/>
    <w:rsid w:val="00153DE2"/>
    <w:rsid w:val="00160D8F"/>
    <w:rsid w:val="001617AE"/>
    <w:rsid w:val="00165600"/>
    <w:rsid w:val="0017248A"/>
    <w:rsid w:val="00177F98"/>
    <w:rsid w:val="00192A8A"/>
    <w:rsid w:val="00194031"/>
    <w:rsid w:val="001A6048"/>
    <w:rsid w:val="001F3470"/>
    <w:rsid w:val="00203958"/>
    <w:rsid w:val="002255A2"/>
    <w:rsid w:val="0023001C"/>
    <w:rsid w:val="00230922"/>
    <w:rsid w:val="002362FA"/>
    <w:rsid w:val="002435C8"/>
    <w:rsid w:val="00251D3A"/>
    <w:rsid w:val="002A5404"/>
    <w:rsid w:val="002C6BF3"/>
    <w:rsid w:val="002D6302"/>
    <w:rsid w:val="0030339D"/>
    <w:rsid w:val="00320DD9"/>
    <w:rsid w:val="00333078"/>
    <w:rsid w:val="00392DA7"/>
    <w:rsid w:val="003B26C9"/>
    <w:rsid w:val="003C4FCB"/>
    <w:rsid w:val="003F11BD"/>
    <w:rsid w:val="00405564"/>
    <w:rsid w:val="004166EF"/>
    <w:rsid w:val="00453B31"/>
    <w:rsid w:val="0047375F"/>
    <w:rsid w:val="00497A65"/>
    <w:rsid w:val="004B11CB"/>
    <w:rsid w:val="004C5F78"/>
    <w:rsid w:val="004D5579"/>
    <w:rsid w:val="004F09D7"/>
    <w:rsid w:val="00512F75"/>
    <w:rsid w:val="005339D3"/>
    <w:rsid w:val="00542A9A"/>
    <w:rsid w:val="00571EB6"/>
    <w:rsid w:val="00573E2A"/>
    <w:rsid w:val="005817B3"/>
    <w:rsid w:val="0059287B"/>
    <w:rsid w:val="005B5C1C"/>
    <w:rsid w:val="005D04F6"/>
    <w:rsid w:val="005E7E00"/>
    <w:rsid w:val="005F395F"/>
    <w:rsid w:val="005F6D18"/>
    <w:rsid w:val="00601BFB"/>
    <w:rsid w:val="00651224"/>
    <w:rsid w:val="00654841"/>
    <w:rsid w:val="0065618E"/>
    <w:rsid w:val="00694452"/>
    <w:rsid w:val="006A6C11"/>
    <w:rsid w:val="006C0E2B"/>
    <w:rsid w:val="006E08F9"/>
    <w:rsid w:val="006E1048"/>
    <w:rsid w:val="006E1881"/>
    <w:rsid w:val="0072119C"/>
    <w:rsid w:val="00734092"/>
    <w:rsid w:val="007372AE"/>
    <w:rsid w:val="00765B36"/>
    <w:rsid w:val="007869D1"/>
    <w:rsid w:val="007970DD"/>
    <w:rsid w:val="007A0DA3"/>
    <w:rsid w:val="007B2E68"/>
    <w:rsid w:val="008029E1"/>
    <w:rsid w:val="0080550E"/>
    <w:rsid w:val="00807DFA"/>
    <w:rsid w:val="00815B18"/>
    <w:rsid w:val="00842CF0"/>
    <w:rsid w:val="0086651E"/>
    <w:rsid w:val="008726A0"/>
    <w:rsid w:val="00890C85"/>
    <w:rsid w:val="008E164E"/>
    <w:rsid w:val="008E64E3"/>
    <w:rsid w:val="00931969"/>
    <w:rsid w:val="0093478C"/>
    <w:rsid w:val="00942F09"/>
    <w:rsid w:val="009442D7"/>
    <w:rsid w:val="00947BF6"/>
    <w:rsid w:val="00965A1E"/>
    <w:rsid w:val="00967379"/>
    <w:rsid w:val="00995F1F"/>
    <w:rsid w:val="009C427B"/>
    <w:rsid w:val="009E2056"/>
    <w:rsid w:val="00A129C3"/>
    <w:rsid w:val="00A31177"/>
    <w:rsid w:val="00A5121C"/>
    <w:rsid w:val="00A519E4"/>
    <w:rsid w:val="00A54AEB"/>
    <w:rsid w:val="00A6469B"/>
    <w:rsid w:val="00A7208E"/>
    <w:rsid w:val="00A90F34"/>
    <w:rsid w:val="00AA22FB"/>
    <w:rsid w:val="00AB71B8"/>
    <w:rsid w:val="00AC2F2B"/>
    <w:rsid w:val="00AE7021"/>
    <w:rsid w:val="00B354FA"/>
    <w:rsid w:val="00B42823"/>
    <w:rsid w:val="00B4300B"/>
    <w:rsid w:val="00B6516F"/>
    <w:rsid w:val="00B75A84"/>
    <w:rsid w:val="00B7652F"/>
    <w:rsid w:val="00B944E0"/>
    <w:rsid w:val="00B968C7"/>
    <w:rsid w:val="00BA5327"/>
    <w:rsid w:val="00BB6F3F"/>
    <w:rsid w:val="00BD6411"/>
    <w:rsid w:val="00BD6A6D"/>
    <w:rsid w:val="00C1310F"/>
    <w:rsid w:val="00C80B4F"/>
    <w:rsid w:val="00C8720D"/>
    <w:rsid w:val="00CD2299"/>
    <w:rsid w:val="00CF6038"/>
    <w:rsid w:val="00D139AC"/>
    <w:rsid w:val="00D42DB0"/>
    <w:rsid w:val="00D4766B"/>
    <w:rsid w:val="00D75FB2"/>
    <w:rsid w:val="00DB343A"/>
    <w:rsid w:val="00DC30ED"/>
    <w:rsid w:val="00DD51FF"/>
    <w:rsid w:val="00DE1492"/>
    <w:rsid w:val="00E019EE"/>
    <w:rsid w:val="00E1725D"/>
    <w:rsid w:val="00E346DC"/>
    <w:rsid w:val="00E40822"/>
    <w:rsid w:val="00E5192F"/>
    <w:rsid w:val="00E75324"/>
    <w:rsid w:val="00E77BD9"/>
    <w:rsid w:val="00E829D5"/>
    <w:rsid w:val="00E93F7C"/>
    <w:rsid w:val="00EA6904"/>
    <w:rsid w:val="00EB1F99"/>
    <w:rsid w:val="00EE488F"/>
    <w:rsid w:val="00EE6F68"/>
    <w:rsid w:val="00F030A6"/>
    <w:rsid w:val="00F27051"/>
    <w:rsid w:val="00F47ADA"/>
    <w:rsid w:val="00F556F1"/>
    <w:rsid w:val="00FA54BF"/>
    <w:rsid w:val="00FB6F1F"/>
    <w:rsid w:val="00FD66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D78AEF"/>
  <w15:chartTrackingRefBased/>
  <w15:docId w15:val="{FEAACEF2-D1C9-428E-AA68-2FE418F0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A9A"/>
    <w:pPr>
      <w:spacing w:afterLines="50" w:after="50" w:line="200" w:lineRule="exact"/>
      <w:jc w:val="center"/>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5A9A"/>
    <w:pPr>
      <w:widowControl w:val="0"/>
      <w:tabs>
        <w:tab w:val="center" w:pos="4252"/>
        <w:tab w:val="right" w:pos="8504"/>
      </w:tabs>
      <w:snapToGrid w:val="0"/>
      <w:spacing w:afterLines="0" w:after="0" w:line="240" w:lineRule="auto"/>
      <w:jc w:val="both"/>
    </w:pPr>
  </w:style>
  <w:style w:type="character" w:customStyle="1" w:styleId="a4">
    <w:name w:val="ヘッダー (文字)"/>
    <w:basedOn w:val="a0"/>
    <w:link w:val="a3"/>
    <w:uiPriority w:val="99"/>
    <w:rsid w:val="00015A9A"/>
  </w:style>
  <w:style w:type="paragraph" w:styleId="a5">
    <w:name w:val="footer"/>
    <w:basedOn w:val="a"/>
    <w:link w:val="a6"/>
    <w:uiPriority w:val="99"/>
    <w:unhideWhenUsed/>
    <w:rsid w:val="00015A9A"/>
    <w:pPr>
      <w:widowControl w:val="0"/>
      <w:tabs>
        <w:tab w:val="center" w:pos="4252"/>
        <w:tab w:val="right" w:pos="8504"/>
      </w:tabs>
      <w:snapToGrid w:val="0"/>
      <w:spacing w:afterLines="0" w:after="0" w:line="240" w:lineRule="auto"/>
      <w:jc w:val="both"/>
    </w:pPr>
  </w:style>
  <w:style w:type="character" w:customStyle="1" w:styleId="a6">
    <w:name w:val="フッター (文字)"/>
    <w:basedOn w:val="a0"/>
    <w:link w:val="a5"/>
    <w:uiPriority w:val="99"/>
    <w:rsid w:val="00015A9A"/>
  </w:style>
  <w:style w:type="paragraph" w:customStyle="1" w:styleId="firstp">
    <w:name w:val="firstp"/>
    <w:basedOn w:val="a"/>
    <w:rsid w:val="00015A9A"/>
    <w:pPr>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7">
    <w:name w:val="Table Grid"/>
    <w:basedOn w:val="a1"/>
    <w:uiPriority w:val="39"/>
    <w:rsid w:val="00015A9A"/>
    <w:pPr>
      <w:spacing w:afterLines="50" w:after="50" w:line="200" w:lineRule="exact"/>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654841"/>
    <w:pPr>
      <w:jc w:val="right"/>
    </w:pPr>
    <w:rPr>
      <w:rFonts w:ascii="メイリオ" w:eastAsia="メイリオ" w:hAnsi="メイリオ" w:cs="ＭＳ Ｐゴシック"/>
      <w:color w:val="1A1A1A"/>
      <w:kern w:val="0"/>
      <w:sz w:val="18"/>
      <w:szCs w:val="18"/>
    </w:rPr>
  </w:style>
  <w:style w:type="character" w:customStyle="1" w:styleId="a9">
    <w:name w:val="結語 (文字)"/>
    <w:basedOn w:val="a0"/>
    <w:link w:val="a8"/>
    <w:uiPriority w:val="99"/>
    <w:rsid w:val="00654841"/>
    <w:rPr>
      <w:rFonts w:ascii="メイリオ" w:eastAsia="メイリオ" w:hAnsi="メイリオ" w:cs="ＭＳ Ｐゴシック"/>
      <w:color w:val="1A1A1A"/>
      <w:kern w:val="0"/>
      <w:sz w:val="18"/>
      <w:szCs w:val="18"/>
    </w:rPr>
  </w:style>
  <w:style w:type="paragraph" w:styleId="aa">
    <w:name w:val="Balloon Text"/>
    <w:basedOn w:val="a"/>
    <w:link w:val="ab"/>
    <w:uiPriority w:val="99"/>
    <w:semiHidden/>
    <w:unhideWhenUsed/>
    <w:rsid w:val="005E7E00"/>
    <w:pPr>
      <w:spacing w:after="0"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1064</TotalTime>
  <Pages>1</Pages>
  <Words>437</Words>
  <Characters>2494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佐野 正治</dc:creator>
  <cp:keywords/>
  <dc:description/>
  <cp:lastModifiedBy>正治 佐野</cp:lastModifiedBy>
  <cp:revision>102</cp:revision>
  <cp:lastPrinted>2024-03-28T02:20:00Z</cp:lastPrinted>
  <dcterms:created xsi:type="dcterms:W3CDTF">2018-06-06T06:51:00Z</dcterms:created>
  <dcterms:modified xsi:type="dcterms:W3CDTF">2026-08-12T19:06:00Z</dcterms:modified>
</cp:coreProperties>
</file>